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AA0" w:rsidRDefault="00355F25" w:rsidP="00554AA0">
      <w:pPr>
        <w:jc w:val="right"/>
        <w:rPr>
          <w:b/>
          <w:color w:val="76923C" w:themeColor="accent3" w:themeShade="BF"/>
          <w:sz w:val="40"/>
        </w:rPr>
      </w:pPr>
      <w:r w:rsidRPr="00355F25">
        <w:rPr>
          <w:b/>
          <w:noProof/>
          <w:color w:val="76923C" w:themeColor="accent3" w:themeShade="BF"/>
          <w:sz w:val="40"/>
        </w:rPr>
        <w:drawing>
          <wp:inline distT="0" distB="0" distL="0" distR="0">
            <wp:extent cx="1020713" cy="850519"/>
            <wp:effectExtent l="0" t="0" r="8255" b="0"/>
            <wp:docPr id="1" name="Picture 1" descr="C:\Users\jotremba\Pictures\logo-p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tremba\Pictures\logo-ps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656" cy="867137"/>
                    </a:xfrm>
                    <a:prstGeom prst="rect">
                      <a:avLst/>
                    </a:prstGeom>
                    <a:noFill/>
                    <a:ln>
                      <a:noFill/>
                    </a:ln>
                  </pic:spPr>
                </pic:pic>
              </a:graphicData>
            </a:graphic>
          </wp:inline>
        </w:drawing>
      </w:r>
    </w:p>
    <w:p w:rsidR="00694280" w:rsidRDefault="00694280" w:rsidP="00694280">
      <w:pPr>
        <w:jc w:val="center"/>
        <w:rPr>
          <w:b/>
          <w:color w:val="365F91" w:themeColor="accent1" w:themeShade="BF"/>
          <w:sz w:val="32"/>
        </w:rPr>
      </w:pPr>
      <w:r w:rsidRPr="004D6400">
        <w:rPr>
          <w:b/>
          <w:color w:val="003057"/>
          <w:sz w:val="48"/>
        </w:rPr>
        <w:t>FAQs</w:t>
      </w:r>
      <w:r w:rsidR="00554AA0">
        <w:rPr>
          <w:b/>
          <w:color w:val="76923C" w:themeColor="accent3" w:themeShade="BF"/>
          <w:sz w:val="40"/>
        </w:rPr>
        <w:br/>
      </w:r>
      <w:r w:rsidRPr="004D6400">
        <w:rPr>
          <w:b/>
          <w:color w:val="6C1D45"/>
          <w:sz w:val="32"/>
        </w:rPr>
        <w:t>16pf</w:t>
      </w:r>
      <w:r w:rsidRPr="004D6400">
        <w:rPr>
          <w:b/>
          <w:color w:val="6C1D45"/>
          <w:sz w:val="32"/>
          <w:vertAlign w:val="superscript"/>
        </w:rPr>
        <w:t>®</w:t>
      </w:r>
      <w:r w:rsidRPr="004D6400">
        <w:rPr>
          <w:b/>
          <w:color w:val="6C1D45"/>
          <w:sz w:val="32"/>
        </w:rPr>
        <w:t xml:space="preserve"> </w:t>
      </w:r>
      <w:r w:rsidR="00686766" w:rsidRPr="004D6400">
        <w:rPr>
          <w:b/>
          <w:color w:val="6C1D45"/>
          <w:sz w:val="32"/>
        </w:rPr>
        <w:t xml:space="preserve">Certification </w:t>
      </w:r>
      <w:r w:rsidR="00554AA0" w:rsidRPr="004D6400">
        <w:rPr>
          <w:b/>
          <w:color w:val="6C1D45"/>
          <w:sz w:val="32"/>
        </w:rPr>
        <w:t>Workshops</w:t>
      </w:r>
    </w:p>
    <w:p w:rsidR="00150CEF" w:rsidRPr="00150CEF" w:rsidRDefault="00150CEF" w:rsidP="00150CEF">
      <w:pPr>
        <w:pStyle w:val="ListParagraph"/>
        <w:spacing w:after="600"/>
        <w:ind w:left="547"/>
        <w:rPr>
          <w:sz w:val="20"/>
        </w:rPr>
      </w:pPr>
    </w:p>
    <w:p w:rsidR="00A5008F" w:rsidRPr="00A5008F" w:rsidRDefault="002B62D5" w:rsidP="00A5008F">
      <w:pPr>
        <w:pStyle w:val="ListParagraph"/>
        <w:numPr>
          <w:ilvl w:val="0"/>
          <w:numId w:val="3"/>
        </w:numPr>
        <w:spacing w:after="600"/>
        <w:ind w:left="547" w:hanging="547"/>
        <w:rPr>
          <w:sz w:val="20"/>
        </w:rPr>
      </w:pPr>
      <w:r>
        <w:rPr>
          <w:b/>
          <w:sz w:val="20"/>
        </w:rPr>
        <w:t>Why</w:t>
      </w:r>
      <w:r w:rsidR="00694280" w:rsidRPr="00A5008F">
        <w:rPr>
          <w:b/>
          <w:sz w:val="20"/>
        </w:rPr>
        <w:t xml:space="preserve"> does </w:t>
      </w:r>
      <w:r w:rsidR="00355F25">
        <w:rPr>
          <w:b/>
          <w:sz w:val="20"/>
        </w:rPr>
        <w:t>PSI</w:t>
      </w:r>
      <w:r w:rsidR="00694280" w:rsidRPr="00A5008F">
        <w:rPr>
          <w:b/>
          <w:sz w:val="20"/>
        </w:rPr>
        <w:t xml:space="preserve"> offer 16pf </w:t>
      </w:r>
      <w:r w:rsidR="00686766">
        <w:rPr>
          <w:b/>
          <w:sz w:val="20"/>
        </w:rPr>
        <w:t>Certification W</w:t>
      </w:r>
      <w:r w:rsidR="00694280" w:rsidRPr="00A5008F">
        <w:rPr>
          <w:b/>
          <w:sz w:val="20"/>
        </w:rPr>
        <w:t>orkshops?</w:t>
      </w:r>
    </w:p>
    <w:p w:rsidR="00694280" w:rsidRDefault="00A5008F" w:rsidP="00A5008F">
      <w:pPr>
        <w:pStyle w:val="ListParagraph"/>
        <w:spacing w:after="600"/>
        <w:ind w:left="547"/>
        <w:rPr>
          <w:sz w:val="20"/>
        </w:rPr>
      </w:pPr>
      <w:r w:rsidRPr="00A5008F">
        <w:rPr>
          <w:b/>
          <w:sz w:val="20"/>
        </w:rPr>
        <w:br/>
      </w:r>
      <w:r w:rsidR="00BD4211" w:rsidRPr="00A5008F">
        <w:rPr>
          <w:sz w:val="20"/>
        </w:rPr>
        <w:t xml:space="preserve">We are committed to providing learning opportunities that will enable our customers to achieve the level of comfort and proficiency necessary for proper use and interpretation of the 16pf Questionnaire. For this reason, we offer two (2) different 16pf workshops. </w:t>
      </w:r>
    </w:p>
    <w:p w:rsidR="00A5008F" w:rsidRPr="00A5008F" w:rsidRDefault="00A5008F" w:rsidP="00A5008F">
      <w:pPr>
        <w:pStyle w:val="ListParagraph"/>
        <w:spacing w:after="600"/>
        <w:ind w:left="547"/>
        <w:rPr>
          <w:sz w:val="20"/>
        </w:rPr>
      </w:pPr>
    </w:p>
    <w:p w:rsidR="00E822A4" w:rsidRDefault="00E822A4" w:rsidP="00E822A4">
      <w:pPr>
        <w:pStyle w:val="ListParagraph"/>
        <w:numPr>
          <w:ilvl w:val="0"/>
          <w:numId w:val="3"/>
        </w:numPr>
        <w:ind w:left="540" w:hanging="540"/>
        <w:rPr>
          <w:b/>
          <w:sz w:val="20"/>
        </w:rPr>
      </w:pPr>
      <w:r w:rsidRPr="007B7AB0">
        <w:rPr>
          <w:b/>
          <w:sz w:val="20"/>
        </w:rPr>
        <w:t xml:space="preserve">What are the </w:t>
      </w:r>
      <w:r w:rsidR="00355F25">
        <w:rPr>
          <w:b/>
          <w:sz w:val="20"/>
        </w:rPr>
        <w:t>2018</w:t>
      </w:r>
      <w:r>
        <w:rPr>
          <w:b/>
          <w:sz w:val="20"/>
        </w:rPr>
        <w:t xml:space="preserve"> </w:t>
      </w:r>
      <w:r w:rsidRPr="007B7AB0">
        <w:rPr>
          <w:b/>
          <w:sz w:val="20"/>
        </w:rPr>
        <w:t>dates and locations for each workshop?</w:t>
      </w:r>
    </w:p>
    <w:p w:rsidR="00E822A4" w:rsidRDefault="00355F25" w:rsidP="00355F25">
      <w:pPr>
        <w:ind w:left="540"/>
        <w:rPr>
          <w:sz w:val="20"/>
        </w:rPr>
      </w:pPr>
      <w:r>
        <w:rPr>
          <w:sz w:val="20"/>
        </w:rPr>
        <w:t xml:space="preserve">Please see our 2018 schedule by </w:t>
      </w:r>
      <w:r w:rsidR="005F4622">
        <w:rPr>
          <w:sz w:val="20"/>
        </w:rPr>
        <w:t>clicking</w:t>
      </w:r>
      <w:r>
        <w:rPr>
          <w:sz w:val="20"/>
        </w:rPr>
        <w:t xml:space="preserve"> on the following link (or copying/pasting the URL into a </w:t>
      </w:r>
      <w:r w:rsidR="005F4622">
        <w:rPr>
          <w:sz w:val="20"/>
        </w:rPr>
        <w:t xml:space="preserve">web </w:t>
      </w:r>
      <w:r>
        <w:rPr>
          <w:sz w:val="20"/>
        </w:rPr>
        <w:t xml:space="preserve">browser): </w:t>
      </w:r>
      <w:hyperlink r:id="rId8" w:history="1">
        <w:r w:rsidRPr="000432F5">
          <w:rPr>
            <w:rStyle w:val="Hyperlink"/>
            <w:sz w:val="20"/>
          </w:rPr>
          <w:t>https://www.16pf.com/en_US/training/schedule/</w:t>
        </w:r>
      </w:hyperlink>
    </w:p>
    <w:p w:rsidR="008B6D34" w:rsidRPr="00450A8D" w:rsidRDefault="00355F25" w:rsidP="008B6D34">
      <w:pPr>
        <w:pStyle w:val="ListParagraph"/>
        <w:numPr>
          <w:ilvl w:val="0"/>
          <w:numId w:val="3"/>
        </w:numPr>
        <w:ind w:left="540" w:hanging="540"/>
        <w:rPr>
          <w:sz w:val="20"/>
        </w:rPr>
      </w:pPr>
      <w:r>
        <w:rPr>
          <w:b/>
          <w:sz w:val="20"/>
        </w:rPr>
        <w:t>Where</w:t>
      </w:r>
      <w:r w:rsidR="008B6D34">
        <w:rPr>
          <w:b/>
          <w:sz w:val="20"/>
        </w:rPr>
        <w:t xml:space="preserve"> will the workshops be conducted in each city?</w:t>
      </w:r>
    </w:p>
    <w:p w:rsidR="008B6D34" w:rsidRPr="00EA4054" w:rsidRDefault="008B6D34" w:rsidP="008B6D34">
      <w:pPr>
        <w:pStyle w:val="ListParagraph"/>
        <w:ind w:left="540"/>
        <w:rPr>
          <w:sz w:val="20"/>
        </w:rPr>
      </w:pPr>
    </w:p>
    <w:p w:rsidR="008B6D34" w:rsidRPr="00450A8D" w:rsidRDefault="008B6D34" w:rsidP="008B6D34">
      <w:pPr>
        <w:pStyle w:val="ListParagraph"/>
        <w:numPr>
          <w:ilvl w:val="0"/>
          <w:numId w:val="5"/>
        </w:numPr>
        <w:rPr>
          <w:color w:val="000000" w:themeColor="text1"/>
          <w:sz w:val="20"/>
        </w:rPr>
      </w:pPr>
      <w:r w:rsidRPr="00136838">
        <w:rPr>
          <w:b/>
          <w:color w:val="000000" w:themeColor="text1"/>
          <w:sz w:val="20"/>
        </w:rPr>
        <w:t>Atlanta:</w:t>
      </w:r>
      <w:r w:rsidRPr="00450A8D">
        <w:rPr>
          <w:color w:val="000000" w:themeColor="text1"/>
          <w:sz w:val="20"/>
        </w:rPr>
        <w:t xml:space="preserve">  </w:t>
      </w:r>
      <w:r>
        <w:rPr>
          <w:color w:val="000000" w:themeColor="text1"/>
          <w:sz w:val="20"/>
        </w:rPr>
        <w:t>AMA Atlanta Executive Conference Center</w:t>
      </w:r>
    </w:p>
    <w:p w:rsidR="008B6D34" w:rsidRDefault="008B6D34" w:rsidP="008B6D34">
      <w:pPr>
        <w:pStyle w:val="ListParagraph"/>
        <w:numPr>
          <w:ilvl w:val="0"/>
          <w:numId w:val="5"/>
        </w:numPr>
        <w:rPr>
          <w:color w:val="000000" w:themeColor="text1"/>
          <w:sz w:val="20"/>
        </w:rPr>
      </w:pPr>
      <w:r w:rsidRPr="00136838">
        <w:rPr>
          <w:b/>
          <w:color w:val="000000" w:themeColor="text1"/>
          <w:sz w:val="20"/>
        </w:rPr>
        <w:t>Chicago:</w:t>
      </w:r>
      <w:r w:rsidRPr="00450A8D">
        <w:rPr>
          <w:color w:val="000000" w:themeColor="text1"/>
          <w:sz w:val="20"/>
        </w:rPr>
        <w:t xml:space="preserve">  </w:t>
      </w:r>
      <w:r>
        <w:rPr>
          <w:color w:val="000000" w:themeColor="text1"/>
          <w:sz w:val="20"/>
        </w:rPr>
        <w:t>Summit Executive Centre</w:t>
      </w:r>
    </w:p>
    <w:p w:rsidR="008B6D34" w:rsidRDefault="008B6D34" w:rsidP="008B6D34">
      <w:pPr>
        <w:pStyle w:val="ListParagraph"/>
        <w:ind w:left="540"/>
        <w:rPr>
          <w:color w:val="000000" w:themeColor="text1"/>
          <w:sz w:val="20"/>
        </w:rPr>
      </w:pPr>
    </w:p>
    <w:p w:rsidR="008B6D34" w:rsidRPr="002F29BF" w:rsidRDefault="008B6D34" w:rsidP="008B6D34">
      <w:pPr>
        <w:pStyle w:val="ListParagraph"/>
        <w:ind w:left="540"/>
        <w:rPr>
          <w:sz w:val="20"/>
        </w:rPr>
      </w:pPr>
      <w:r>
        <w:rPr>
          <w:color w:val="000000" w:themeColor="text1"/>
          <w:sz w:val="20"/>
        </w:rPr>
        <w:t>For additional details,</w:t>
      </w:r>
      <w:r w:rsidR="00254BAB">
        <w:rPr>
          <w:color w:val="000000" w:themeColor="text1"/>
          <w:sz w:val="20"/>
        </w:rPr>
        <w:t xml:space="preserve"> including near-by </w:t>
      </w:r>
      <w:r w:rsidR="00A17A41">
        <w:rPr>
          <w:color w:val="000000" w:themeColor="text1"/>
          <w:sz w:val="20"/>
        </w:rPr>
        <w:t xml:space="preserve">hotels, </w:t>
      </w:r>
      <w:r>
        <w:rPr>
          <w:color w:val="000000" w:themeColor="text1"/>
          <w:sz w:val="20"/>
        </w:rPr>
        <w:t xml:space="preserve">please </w:t>
      </w:r>
      <w:r w:rsidR="00355F25">
        <w:rPr>
          <w:color w:val="000000" w:themeColor="text1"/>
          <w:sz w:val="20"/>
        </w:rPr>
        <w:t>refer to pages 5</w:t>
      </w:r>
      <w:r w:rsidR="005F4622">
        <w:rPr>
          <w:color w:val="000000" w:themeColor="text1"/>
          <w:sz w:val="20"/>
        </w:rPr>
        <w:t xml:space="preserve"> </w:t>
      </w:r>
      <w:r w:rsidR="00355F25">
        <w:rPr>
          <w:color w:val="000000" w:themeColor="text1"/>
          <w:sz w:val="20"/>
        </w:rPr>
        <w:t>-</w:t>
      </w:r>
      <w:r w:rsidR="005F4622">
        <w:rPr>
          <w:color w:val="000000" w:themeColor="text1"/>
          <w:sz w:val="20"/>
        </w:rPr>
        <w:t xml:space="preserve"> </w:t>
      </w:r>
      <w:r w:rsidR="00355F25">
        <w:rPr>
          <w:color w:val="000000" w:themeColor="text1"/>
          <w:sz w:val="20"/>
        </w:rPr>
        <w:t>6</w:t>
      </w:r>
      <w:r w:rsidR="00A17A41">
        <w:rPr>
          <w:color w:val="000000" w:themeColor="text1"/>
          <w:sz w:val="20"/>
        </w:rPr>
        <w:t xml:space="preserve"> of this document</w:t>
      </w:r>
      <w:r>
        <w:rPr>
          <w:color w:val="000000" w:themeColor="text1"/>
          <w:sz w:val="20"/>
        </w:rPr>
        <w:t>.</w:t>
      </w:r>
      <w:r w:rsidRPr="00450A8D">
        <w:rPr>
          <w:sz w:val="20"/>
        </w:rPr>
        <w:t xml:space="preserve"> </w:t>
      </w:r>
    </w:p>
    <w:p w:rsidR="008B6D34" w:rsidRDefault="008B6D34" w:rsidP="008B6D34">
      <w:pPr>
        <w:pStyle w:val="ListParagraph"/>
        <w:ind w:left="540"/>
        <w:rPr>
          <w:sz w:val="20"/>
        </w:rPr>
      </w:pPr>
    </w:p>
    <w:p w:rsidR="001B17C9" w:rsidRPr="00A5008F" w:rsidRDefault="00232E81" w:rsidP="001B17C9">
      <w:pPr>
        <w:pStyle w:val="ListParagraph"/>
        <w:numPr>
          <w:ilvl w:val="0"/>
          <w:numId w:val="3"/>
        </w:numPr>
        <w:ind w:left="540" w:hanging="540"/>
        <w:rPr>
          <w:sz w:val="20"/>
        </w:rPr>
      </w:pPr>
      <w:r w:rsidRPr="001B17C9">
        <w:rPr>
          <w:b/>
          <w:sz w:val="20"/>
        </w:rPr>
        <w:t>Which workshop is right for me?</w:t>
      </w:r>
    </w:p>
    <w:p w:rsidR="00A5008F" w:rsidRPr="001B17C9" w:rsidRDefault="00A5008F" w:rsidP="00A5008F">
      <w:pPr>
        <w:pStyle w:val="ListParagraph"/>
        <w:ind w:left="540"/>
        <w:rPr>
          <w:sz w:val="20"/>
        </w:rPr>
      </w:pPr>
    </w:p>
    <w:p w:rsidR="00B33E03" w:rsidRDefault="00B33E03" w:rsidP="001B17C9">
      <w:pPr>
        <w:pStyle w:val="ListParagraph"/>
        <w:ind w:left="540"/>
        <w:rPr>
          <w:sz w:val="20"/>
        </w:rPr>
      </w:pPr>
      <w:r w:rsidRPr="001B17C9">
        <w:rPr>
          <w:sz w:val="20"/>
        </w:rPr>
        <w:t>Choosing the workshop that is appropriate for you is easy – the ch</w:t>
      </w:r>
      <w:r w:rsidR="00B7028F">
        <w:rPr>
          <w:sz w:val="20"/>
        </w:rPr>
        <w:t xml:space="preserve">oice is based upon your current </w:t>
      </w:r>
      <w:r w:rsidRPr="001B17C9">
        <w:rPr>
          <w:sz w:val="20"/>
        </w:rPr>
        <w:t xml:space="preserve">level of experience with testing and your educational background in Tests &amp; Measurement.  </w:t>
      </w:r>
    </w:p>
    <w:p w:rsidR="00B33E03" w:rsidRPr="00D14B1D" w:rsidRDefault="00D67C6F" w:rsidP="00554AA0">
      <w:pPr>
        <w:ind w:left="540"/>
        <w:rPr>
          <w:sz w:val="20"/>
        </w:rPr>
      </w:pPr>
      <w:r>
        <w:rPr>
          <w:b/>
          <w:color w:val="365F91" w:themeColor="accent1" w:themeShade="BF"/>
          <w:sz w:val="20"/>
        </w:rPr>
        <w:t>C</w:t>
      </w:r>
      <w:r w:rsidR="00232E81" w:rsidRPr="00D14B1D">
        <w:rPr>
          <w:b/>
          <w:color w:val="365F91" w:themeColor="accent1" w:themeShade="BF"/>
          <w:sz w:val="20"/>
        </w:rPr>
        <w:t xml:space="preserve">ertification Workshop for the 16pf Questionnaire powered by </w:t>
      </w:r>
      <w:r w:rsidR="00355F25">
        <w:rPr>
          <w:b/>
          <w:color w:val="365F91" w:themeColor="accent1" w:themeShade="BF"/>
          <w:sz w:val="20"/>
        </w:rPr>
        <w:t>PSI</w:t>
      </w:r>
      <w:r w:rsidR="00232E81" w:rsidRPr="00D14B1D">
        <w:rPr>
          <w:b/>
          <w:color w:val="365F91" w:themeColor="accent1" w:themeShade="BF"/>
          <w:sz w:val="20"/>
        </w:rPr>
        <w:t xml:space="preserve"> Technology</w:t>
      </w:r>
      <w:r w:rsidR="00B33E03" w:rsidRPr="00D14B1D">
        <w:rPr>
          <w:b/>
          <w:color w:val="365F91" w:themeColor="accent1" w:themeShade="BF"/>
          <w:sz w:val="20"/>
        </w:rPr>
        <w:t xml:space="preserve"> (</w:t>
      </w:r>
      <w:r w:rsidR="00B33E03" w:rsidRPr="00D14B1D">
        <w:rPr>
          <w:b/>
          <w:color w:val="365F91" w:themeColor="accent1" w:themeShade="BF"/>
          <w:sz w:val="24"/>
        </w:rPr>
        <w:t>2-day</w:t>
      </w:r>
      <w:r w:rsidR="00B33E03" w:rsidRPr="00D14B1D">
        <w:rPr>
          <w:b/>
          <w:color w:val="365F91" w:themeColor="accent1" w:themeShade="BF"/>
          <w:sz w:val="20"/>
        </w:rPr>
        <w:t>)</w:t>
      </w:r>
    </w:p>
    <w:p w:rsidR="00554AA0" w:rsidRPr="00D14B1D" w:rsidRDefault="00554AA0" w:rsidP="00554AA0">
      <w:pPr>
        <w:pStyle w:val="ListParagraph"/>
        <w:numPr>
          <w:ilvl w:val="0"/>
          <w:numId w:val="2"/>
        </w:numPr>
        <w:ind w:left="1080"/>
        <w:rPr>
          <w:sz w:val="20"/>
          <w:szCs w:val="20"/>
        </w:rPr>
      </w:pPr>
      <w:r w:rsidRPr="00D14B1D">
        <w:rPr>
          <w:sz w:val="20"/>
          <w:szCs w:val="20"/>
        </w:rPr>
        <w:t>Testing Experience:  Little to none</w:t>
      </w:r>
    </w:p>
    <w:p w:rsidR="00B33E03" w:rsidRPr="00D14B1D" w:rsidRDefault="00B33E03" w:rsidP="00554AA0">
      <w:pPr>
        <w:pStyle w:val="ListParagraph"/>
        <w:numPr>
          <w:ilvl w:val="0"/>
          <w:numId w:val="2"/>
        </w:numPr>
        <w:ind w:left="1080"/>
        <w:rPr>
          <w:sz w:val="20"/>
          <w:szCs w:val="20"/>
        </w:rPr>
      </w:pPr>
      <w:r w:rsidRPr="00D14B1D">
        <w:rPr>
          <w:sz w:val="20"/>
          <w:szCs w:val="20"/>
        </w:rPr>
        <w:t xml:space="preserve">Educational Background:  </w:t>
      </w:r>
      <w:r w:rsidR="00D14B1D" w:rsidRPr="00D14B1D">
        <w:rPr>
          <w:sz w:val="20"/>
          <w:szCs w:val="20"/>
        </w:rPr>
        <w:t xml:space="preserve">Bachelor’s degree.  No advanced-level coursework in </w:t>
      </w:r>
      <w:r w:rsidRPr="00D14B1D">
        <w:rPr>
          <w:sz w:val="20"/>
          <w:szCs w:val="20"/>
        </w:rPr>
        <w:t>Tests</w:t>
      </w:r>
      <w:r w:rsidR="00554AA0" w:rsidRPr="00D14B1D">
        <w:rPr>
          <w:sz w:val="20"/>
          <w:szCs w:val="20"/>
        </w:rPr>
        <w:t xml:space="preserve"> </w:t>
      </w:r>
      <w:r w:rsidRPr="00D14B1D">
        <w:rPr>
          <w:sz w:val="20"/>
          <w:szCs w:val="20"/>
        </w:rPr>
        <w:t>&amp; Measurement</w:t>
      </w:r>
      <w:r w:rsidR="00D14B1D" w:rsidRPr="00D14B1D">
        <w:rPr>
          <w:sz w:val="20"/>
          <w:szCs w:val="20"/>
        </w:rPr>
        <w:t xml:space="preserve"> is required.</w:t>
      </w:r>
    </w:p>
    <w:p w:rsidR="00B33E03" w:rsidRPr="00D14B1D" w:rsidRDefault="00B33E03" w:rsidP="00554AA0">
      <w:pPr>
        <w:pStyle w:val="ListParagraph"/>
        <w:numPr>
          <w:ilvl w:val="0"/>
          <w:numId w:val="2"/>
        </w:numPr>
        <w:ind w:left="1080"/>
        <w:rPr>
          <w:sz w:val="20"/>
          <w:szCs w:val="20"/>
        </w:rPr>
      </w:pPr>
      <w:r w:rsidRPr="00D14B1D">
        <w:rPr>
          <w:sz w:val="20"/>
          <w:szCs w:val="20"/>
        </w:rPr>
        <w:t>Recommendation:  If you have one of the above but not the other, we suggest that you attend this workshop rather than the more advanced 1-day workshop.</w:t>
      </w:r>
    </w:p>
    <w:p w:rsidR="00232E81" w:rsidRPr="00D14B1D" w:rsidRDefault="00355F25" w:rsidP="00B33E03">
      <w:pPr>
        <w:ind w:left="540"/>
        <w:rPr>
          <w:b/>
          <w:color w:val="365F91" w:themeColor="accent1" w:themeShade="BF"/>
          <w:sz w:val="20"/>
        </w:rPr>
      </w:pPr>
      <w:r>
        <w:rPr>
          <w:b/>
          <w:color w:val="365F91" w:themeColor="accent1" w:themeShade="BF"/>
          <w:sz w:val="20"/>
        </w:rPr>
        <w:t>PSI</w:t>
      </w:r>
      <w:r w:rsidR="00232E81" w:rsidRPr="00D14B1D">
        <w:rPr>
          <w:b/>
          <w:color w:val="365F91" w:themeColor="accent1" w:themeShade="BF"/>
          <w:sz w:val="20"/>
        </w:rPr>
        <w:t xml:space="preserve"> Assessment Technology Workshop Featuring the 16pf Questionnaire</w:t>
      </w:r>
      <w:r w:rsidR="00B33E03" w:rsidRPr="00D14B1D">
        <w:rPr>
          <w:b/>
          <w:color w:val="365F91" w:themeColor="accent1" w:themeShade="BF"/>
          <w:sz w:val="20"/>
        </w:rPr>
        <w:t xml:space="preserve"> (</w:t>
      </w:r>
      <w:r w:rsidR="00B33E03" w:rsidRPr="00D14B1D">
        <w:rPr>
          <w:b/>
          <w:color w:val="365F91" w:themeColor="accent1" w:themeShade="BF"/>
          <w:sz w:val="24"/>
        </w:rPr>
        <w:t>1-day</w:t>
      </w:r>
      <w:r w:rsidR="00B33E03" w:rsidRPr="00D14B1D">
        <w:rPr>
          <w:b/>
          <w:color w:val="365F91" w:themeColor="accent1" w:themeShade="BF"/>
          <w:sz w:val="20"/>
        </w:rPr>
        <w:t>)</w:t>
      </w:r>
    </w:p>
    <w:p w:rsidR="00B33E03" w:rsidRPr="00D14B1D" w:rsidRDefault="00B33E03" w:rsidP="00554AA0">
      <w:pPr>
        <w:pStyle w:val="ListParagraph"/>
        <w:numPr>
          <w:ilvl w:val="0"/>
          <w:numId w:val="2"/>
        </w:numPr>
        <w:ind w:left="1080"/>
        <w:rPr>
          <w:sz w:val="20"/>
        </w:rPr>
      </w:pPr>
      <w:r w:rsidRPr="00D14B1D">
        <w:rPr>
          <w:sz w:val="20"/>
        </w:rPr>
        <w:t>Testing Experience:</w:t>
      </w:r>
      <w:r w:rsidR="00BD4211" w:rsidRPr="00D14B1D">
        <w:rPr>
          <w:sz w:val="20"/>
        </w:rPr>
        <w:t xml:space="preserve">  </w:t>
      </w:r>
      <w:r w:rsidR="00D14B1D" w:rsidRPr="00D14B1D">
        <w:rPr>
          <w:sz w:val="20"/>
        </w:rPr>
        <w:t>Qualified to use the 16pf Questionnaire or certified to use other personality assessments</w:t>
      </w:r>
      <w:r w:rsidR="00D32F16">
        <w:rPr>
          <w:sz w:val="20"/>
        </w:rPr>
        <w:t>.</w:t>
      </w:r>
      <w:r w:rsidRPr="00D14B1D">
        <w:rPr>
          <w:sz w:val="20"/>
        </w:rPr>
        <w:t xml:space="preserve">  </w:t>
      </w:r>
    </w:p>
    <w:p w:rsidR="00B33E03" w:rsidRPr="00D14B1D" w:rsidRDefault="00B33E03" w:rsidP="00554AA0">
      <w:pPr>
        <w:pStyle w:val="ListParagraph"/>
        <w:numPr>
          <w:ilvl w:val="0"/>
          <w:numId w:val="2"/>
        </w:numPr>
        <w:ind w:left="1080"/>
        <w:rPr>
          <w:sz w:val="20"/>
        </w:rPr>
      </w:pPr>
      <w:r w:rsidRPr="00D14B1D">
        <w:rPr>
          <w:sz w:val="20"/>
        </w:rPr>
        <w:t xml:space="preserve">Educational Background:  Master’s-level </w:t>
      </w:r>
      <w:r w:rsidR="00D14B1D" w:rsidRPr="00D14B1D">
        <w:rPr>
          <w:sz w:val="20"/>
        </w:rPr>
        <w:t xml:space="preserve">or higher </w:t>
      </w:r>
      <w:r w:rsidRPr="00D14B1D">
        <w:rPr>
          <w:sz w:val="20"/>
        </w:rPr>
        <w:t>coursework in Tests</w:t>
      </w:r>
      <w:r w:rsidR="00554AA0" w:rsidRPr="00D14B1D">
        <w:rPr>
          <w:sz w:val="20"/>
        </w:rPr>
        <w:t xml:space="preserve"> </w:t>
      </w:r>
      <w:r w:rsidRPr="00D14B1D">
        <w:rPr>
          <w:sz w:val="20"/>
        </w:rPr>
        <w:t>&amp; Measurement</w:t>
      </w:r>
      <w:r w:rsidR="00D32F16">
        <w:rPr>
          <w:sz w:val="20"/>
        </w:rPr>
        <w:t>.</w:t>
      </w:r>
    </w:p>
    <w:p w:rsidR="00165347" w:rsidRPr="00D14B1D" w:rsidRDefault="00B33E03" w:rsidP="00554AA0">
      <w:pPr>
        <w:pStyle w:val="ListParagraph"/>
        <w:numPr>
          <w:ilvl w:val="0"/>
          <w:numId w:val="2"/>
        </w:numPr>
        <w:ind w:left="1080"/>
        <w:rPr>
          <w:sz w:val="20"/>
        </w:rPr>
      </w:pPr>
      <w:r w:rsidRPr="00D14B1D">
        <w:rPr>
          <w:sz w:val="20"/>
        </w:rPr>
        <w:t xml:space="preserve">Recommendation:  </w:t>
      </w:r>
      <w:r w:rsidR="00165347" w:rsidRPr="00D14B1D">
        <w:rPr>
          <w:sz w:val="20"/>
        </w:rPr>
        <w:t>This workshop is appropriate for you if you have either the testing experience or educational background specified above.</w:t>
      </w:r>
    </w:p>
    <w:p w:rsidR="0064442C" w:rsidRDefault="0064442C" w:rsidP="0064442C">
      <w:pPr>
        <w:pStyle w:val="ListParagraph"/>
        <w:ind w:left="1080"/>
        <w:rPr>
          <w:sz w:val="18"/>
          <w:highlight w:val="yellow"/>
        </w:rPr>
      </w:pPr>
    </w:p>
    <w:p w:rsidR="00150CEF" w:rsidRPr="00257169" w:rsidRDefault="00150CEF" w:rsidP="00150CEF">
      <w:pPr>
        <w:pStyle w:val="ListParagraph"/>
        <w:numPr>
          <w:ilvl w:val="0"/>
          <w:numId w:val="3"/>
        </w:numPr>
        <w:ind w:left="540" w:hanging="540"/>
        <w:rPr>
          <w:b/>
          <w:sz w:val="20"/>
        </w:rPr>
      </w:pPr>
      <w:r w:rsidRPr="00257169">
        <w:rPr>
          <w:b/>
          <w:sz w:val="20"/>
        </w:rPr>
        <w:t xml:space="preserve">How do I REGISTER for a workshop?   </w:t>
      </w:r>
    </w:p>
    <w:p w:rsidR="00150CEF" w:rsidRDefault="00150CEF" w:rsidP="00150CEF">
      <w:pPr>
        <w:pStyle w:val="ListParagraph"/>
        <w:ind w:left="540"/>
        <w:rPr>
          <w:b/>
          <w:sz w:val="20"/>
        </w:rPr>
      </w:pPr>
    </w:p>
    <w:p w:rsidR="00F16DAA" w:rsidRDefault="00F16DAA" w:rsidP="00150CEF">
      <w:pPr>
        <w:pStyle w:val="ListParagraph"/>
        <w:ind w:left="540"/>
        <w:rPr>
          <w:sz w:val="20"/>
        </w:rPr>
      </w:pPr>
      <w:r>
        <w:rPr>
          <w:sz w:val="20"/>
        </w:rPr>
        <w:t>You can register via phone or email:</w:t>
      </w:r>
    </w:p>
    <w:p w:rsidR="00F16DAA" w:rsidRDefault="00F16DAA" w:rsidP="00F16DAA">
      <w:pPr>
        <w:pStyle w:val="ListParagraph"/>
        <w:numPr>
          <w:ilvl w:val="0"/>
          <w:numId w:val="9"/>
        </w:numPr>
        <w:rPr>
          <w:sz w:val="20"/>
        </w:rPr>
      </w:pPr>
      <w:r>
        <w:rPr>
          <w:sz w:val="20"/>
        </w:rPr>
        <w:t xml:space="preserve">Phone: </w:t>
      </w:r>
      <w:r w:rsidR="00B7028F">
        <w:rPr>
          <w:sz w:val="20"/>
        </w:rPr>
        <w:t>317-814-8720</w:t>
      </w:r>
    </w:p>
    <w:p w:rsidR="00150CEF" w:rsidRPr="00355F25" w:rsidRDefault="00F16DAA" w:rsidP="00F16DAA">
      <w:pPr>
        <w:pStyle w:val="ListParagraph"/>
        <w:numPr>
          <w:ilvl w:val="0"/>
          <w:numId w:val="9"/>
        </w:numPr>
        <w:rPr>
          <w:sz w:val="20"/>
        </w:rPr>
      </w:pPr>
      <w:r>
        <w:rPr>
          <w:sz w:val="20"/>
        </w:rPr>
        <w:t xml:space="preserve">Email: </w:t>
      </w:r>
      <w:hyperlink r:id="rId9" w:history="1">
        <w:r w:rsidR="006B0C33" w:rsidRPr="006B0C33">
          <w:rPr>
            <w:rFonts w:cs="Helvetica"/>
            <w:color w:val="1B7071"/>
            <w:sz w:val="20"/>
            <w:szCs w:val="20"/>
            <w:u w:val="single"/>
          </w:rPr>
          <w:t>16pf</w:t>
        </w:r>
        <w:bookmarkStart w:id="0" w:name="_GoBack"/>
        <w:r w:rsidR="006B0C33" w:rsidRPr="006B0C33">
          <w:rPr>
            <w:rFonts w:cs="Helvetica"/>
            <w:color w:val="1B7071"/>
            <w:sz w:val="20"/>
            <w:szCs w:val="20"/>
            <w:u w:val="single"/>
          </w:rPr>
          <w:t>@</w:t>
        </w:r>
        <w:bookmarkEnd w:id="0"/>
        <w:r w:rsidR="006B0C33" w:rsidRPr="006B0C33">
          <w:rPr>
            <w:rFonts w:cs="Helvetica"/>
            <w:color w:val="1B7071"/>
            <w:sz w:val="20"/>
            <w:szCs w:val="20"/>
            <w:u w:val="single"/>
          </w:rPr>
          <w:t>psionline.com</w:t>
        </w:r>
      </w:hyperlink>
    </w:p>
    <w:p w:rsidR="00355F25" w:rsidRDefault="00355F25" w:rsidP="00355F25">
      <w:pPr>
        <w:pStyle w:val="ListParagraph"/>
        <w:ind w:left="1316"/>
        <w:rPr>
          <w:sz w:val="20"/>
        </w:rPr>
      </w:pPr>
    </w:p>
    <w:p w:rsidR="002F29BF" w:rsidRDefault="002F29BF" w:rsidP="002F29BF">
      <w:pPr>
        <w:pStyle w:val="ListParagraph"/>
        <w:numPr>
          <w:ilvl w:val="0"/>
          <w:numId w:val="3"/>
        </w:numPr>
        <w:ind w:left="540" w:hanging="540"/>
        <w:rPr>
          <w:b/>
          <w:sz w:val="20"/>
        </w:rPr>
      </w:pPr>
      <w:r>
        <w:rPr>
          <w:b/>
          <w:sz w:val="20"/>
        </w:rPr>
        <w:t xml:space="preserve">How many </w:t>
      </w:r>
      <w:r w:rsidR="008B67AF">
        <w:rPr>
          <w:b/>
          <w:sz w:val="20"/>
        </w:rPr>
        <w:t>CONTINUING EDUCATION</w:t>
      </w:r>
      <w:r>
        <w:rPr>
          <w:b/>
          <w:sz w:val="20"/>
        </w:rPr>
        <w:t xml:space="preserve"> credits/hours can I earn from the 16pf workshops?</w:t>
      </w:r>
    </w:p>
    <w:p w:rsidR="002F29BF" w:rsidRDefault="002F29BF" w:rsidP="002F29BF">
      <w:pPr>
        <w:pStyle w:val="ListParagraph"/>
        <w:ind w:left="540"/>
        <w:rPr>
          <w:b/>
          <w:sz w:val="20"/>
        </w:rPr>
      </w:pPr>
    </w:p>
    <w:p w:rsidR="008B67AF" w:rsidRPr="00561239" w:rsidRDefault="008B67AF" w:rsidP="008B67AF">
      <w:pPr>
        <w:pStyle w:val="ListParagraph"/>
        <w:numPr>
          <w:ilvl w:val="0"/>
          <w:numId w:val="4"/>
        </w:numPr>
        <w:rPr>
          <w:sz w:val="20"/>
          <w:szCs w:val="20"/>
        </w:rPr>
      </w:pPr>
      <w:r w:rsidRPr="00561239">
        <w:rPr>
          <w:sz w:val="20"/>
          <w:szCs w:val="20"/>
        </w:rPr>
        <w:t>2-day Workshop:   12 CE credit hours/Professional Development Credits (PDCs)</w:t>
      </w:r>
    </w:p>
    <w:p w:rsidR="002F29BF" w:rsidRPr="00561239" w:rsidRDefault="008B67AF" w:rsidP="008B67AF">
      <w:pPr>
        <w:pStyle w:val="ListParagraph"/>
        <w:numPr>
          <w:ilvl w:val="0"/>
          <w:numId w:val="4"/>
        </w:numPr>
        <w:rPr>
          <w:sz w:val="20"/>
          <w:szCs w:val="20"/>
        </w:rPr>
      </w:pPr>
      <w:r w:rsidRPr="00561239">
        <w:rPr>
          <w:sz w:val="20"/>
          <w:szCs w:val="20"/>
        </w:rPr>
        <w:t xml:space="preserve">1-day Workshop:   </w:t>
      </w:r>
      <w:r w:rsidR="00561239" w:rsidRPr="00561239">
        <w:rPr>
          <w:sz w:val="20"/>
          <w:szCs w:val="20"/>
        </w:rPr>
        <w:t xml:space="preserve">  6</w:t>
      </w:r>
      <w:r w:rsidR="002F29BF" w:rsidRPr="00561239">
        <w:rPr>
          <w:sz w:val="20"/>
          <w:szCs w:val="20"/>
        </w:rPr>
        <w:t xml:space="preserve"> CE credit hours/Professional Development Credits (PDCs).</w:t>
      </w:r>
    </w:p>
    <w:p w:rsidR="002F29BF" w:rsidRDefault="002F29BF" w:rsidP="002F29BF">
      <w:pPr>
        <w:pStyle w:val="ListParagraph"/>
        <w:ind w:left="540"/>
        <w:rPr>
          <w:sz w:val="20"/>
        </w:rPr>
      </w:pPr>
    </w:p>
    <w:p w:rsidR="002F29BF" w:rsidRPr="002F29BF" w:rsidRDefault="00355F25" w:rsidP="002F29BF">
      <w:pPr>
        <w:pStyle w:val="ListParagraph"/>
        <w:ind w:left="540"/>
        <w:rPr>
          <w:sz w:val="20"/>
        </w:rPr>
      </w:pPr>
      <w:r>
        <w:rPr>
          <w:sz w:val="20"/>
        </w:rPr>
        <w:t>PSI</w:t>
      </w:r>
      <w:r w:rsidR="002F29BF" w:rsidRPr="002F29BF">
        <w:rPr>
          <w:sz w:val="20"/>
        </w:rPr>
        <w:t xml:space="preserve"> is recognized by SHRM to offer Professional Development Credits (PDCs) for the SHRM-CPSM or SHRM-SCPSM. This program is valid for 12 PDCs for the SHRM-CP or SHRM-SCP. For more information about certification or recertification, please visit </w:t>
      </w:r>
      <w:hyperlink r:id="rId10" w:history="1">
        <w:r w:rsidR="002F29BF" w:rsidRPr="002F29BF">
          <w:rPr>
            <w:sz w:val="20"/>
          </w:rPr>
          <w:t>www.shrmcertification.org</w:t>
        </w:r>
      </w:hyperlink>
      <w:r w:rsidR="002F29BF" w:rsidRPr="002F29BF">
        <w:rPr>
          <w:sz w:val="20"/>
        </w:rPr>
        <w:t>.</w:t>
      </w:r>
    </w:p>
    <w:p w:rsidR="002F29BF" w:rsidRDefault="002F29BF" w:rsidP="002F29BF">
      <w:pPr>
        <w:pStyle w:val="ListParagraph"/>
        <w:ind w:left="540"/>
        <w:rPr>
          <w:sz w:val="20"/>
        </w:rPr>
      </w:pPr>
    </w:p>
    <w:p w:rsidR="002F29BF" w:rsidRPr="002F29BF" w:rsidRDefault="00355F25" w:rsidP="002F29BF">
      <w:pPr>
        <w:pStyle w:val="ListParagraph"/>
        <w:ind w:left="540"/>
        <w:rPr>
          <w:sz w:val="20"/>
        </w:rPr>
      </w:pPr>
      <w:r>
        <w:rPr>
          <w:sz w:val="20"/>
        </w:rPr>
        <w:t>PSI</w:t>
      </w:r>
      <w:r w:rsidR="002F29BF" w:rsidRPr="002F29BF">
        <w:rPr>
          <w:sz w:val="20"/>
        </w:rPr>
        <w:t xml:space="preserve"> is approved by the American Psychological Association (APA) to sponsor continuing education for psychologists. </w:t>
      </w:r>
      <w:r>
        <w:rPr>
          <w:sz w:val="20"/>
        </w:rPr>
        <w:t>PSI</w:t>
      </w:r>
      <w:r w:rsidR="002F29BF" w:rsidRPr="002F29BF">
        <w:rPr>
          <w:sz w:val="20"/>
        </w:rPr>
        <w:t xml:space="preserve"> maintains responsibility for this program and its content.</w:t>
      </w:r>
    </w:p>
    <w:p w:rsidR="002F29BF" w:rsidRDefault="002F29BF" w:rsidP="002F29BF">
      <w:pPr>
        <w:pStyle w:val="ListParagraph"/>
        <w:ind w:left="540"/>
        <w:rPr>
          <w:sz w:val="20"/>
        </w:rPr>
      </w:pPr>
    </w:p>
    <w:p w:rsidR="002F29BF" w:rsidRPr="002F29BF" w:rsidRDefault="002F29BF" w:rsidP="002F29BF">
      <w:pPr>
        <w:pStyle w:val="ListParagraph"/>
        <w:ind w:left="540"/>
        <w:rPr>
          <w:sz w:val="20"/>
        </w:rPr>
      </w:pPr>
      <w:r w:rsidRPr="002F29BF">
        <w:rPr>
          <w:sz w:val="20"/>
        </w:rPr>
        <w:t>We are also an approved sponsor of continuing education by the International Society for Performance Improvement (ISPI).</w:t>
      </w:r>
    </w:p>
    <w:p w:rsidR="00D67C6F" w:rsidRPr="00D67C6F" w:rsidRDefault="00D67C6F" w:rsidP="00D67C6F">
      <w:pPr>
        <w:pStyle w:val="ListParagraph"/>
        <w:ind w:left="540"/>
        <w:rPr>
          <w:sz w:val="20"/>
        </w:rPr>
      </w:pPr>
    </w:p>
    <w:p w:rsidR="00150CEF" w:rsidRPr="00A5008F" w:rsidRDefault="00150CEF" w:rsidP="00150CEF">
      <w:pPr>
        <w:pStyle w:val="ListParagraph"/>
        <w:numPr>
          <w:ilvl w:val="0"/>
          <w:numId w:val="3"/>
        </w:numPr>
        <w:ind w:left="540" w:hanging="540"/>
        <w:rPr>
          <w:sz w:val="20"/>
        </w:rPr>
      </w:pPr>
      <w:r w:rsidRPr="001B17C9">
        <w:rPr>
          <w:b/>
          <w:sz w:val="20"/>
        </w:rPr>
        <w:t>W</w:t>
      </w:r>
      <w:r>
        <w:rPr>
          <w:b/>
          <w:sz w:val="20"/>
        </w:rPr>
        <w:t>ill either workshop require any PRE-WORK or POST-WORK?</w:t>
      </w:r>
    </w:p>
    <w:p w:rsidR="00150CEF" w:rsidRPr="007B7AB0" w:rsidRDefault="00150CEF" w:rsidP="00150CEF">
      <w:pPr>
        <w:pStyle w:val="ListParagraph"/>
        <w:ind w:left="540"/>
        <w:rPr>
          <w:sz w:val="20"/>
        </w:rPr>
      </w:pPr>
    </w:p>
    <w:p w:rsidR="004839E6" w:rsidRDefault="00150CEF" w:rsidP="004839E6">
      <w:pPr>
        <w:pStyle w:val="ListParagraph"/>
        <w:ind w:left="540"/>
        <w:rPr>
          <w:sz w:val="20"/>
        </w:rPr>
      </w:pPr>
      <w:r>
        <w:rPr>
          <w:sz w:val="20"/>
        </w:rPr>
        <w:t xml:space="preserve">Yes, </w:t>
      </w:r>
      <w:r w:rsidR="00AA65EE">
        <w:rPr>
          <w:sz w:val="20"/>
        </w:rPr>
        <w:t xml:space="preserve">both workshops have </w:t>
      </w:r>
      <w:r>
        <w:rPr>
          <w:sz w:val="20"/>
        </w:rPr>
        <w:t xml:space="preserve">e-learning modules before </w:t>
      </w:r>
      <w:r w:rsidRPr="002D532F">
        <w:rPr>
          <w:sz w:val="20"/>
          <w:u w:val="single"/>
        </w:rPr>
        <w:t>and</w:t>
      </w:r>
      <w:r>
        <w:rPr>
          <w:sz w:val="20"/>
        </w:rPr>
        <w:t xml:space="preserve"> after the </w:t>
      </w:r>
      <w:r w:rsidR="00D32F16">
        <w:rPr>
          <w:sz w:val="20"/>
        </w:rPr>
        <w:t>workshop</w:t>
      </w:r>
      <w:r>
        <w:rPr>
          <w:sz w:val="20"/>
        </w:rPr>
        <w:t>.</w:t>
      </w:r>
      <w:r w:rsidR="00AA65EE">
        <w:rPr>
          <w:sz w:val="20"/>
        </w:rPr>
        <w:t xml:space="preserve"> </w:t>
      </w:r>
      <w:r w:rsidR="004839E6">
        <w:rPr>
          <w:sz w:val="20"/>
        </w:rPr>
        <w:t xml:space="preserve">The estimated time for completion of both the pre- and post-work is </w:t>
      </w:r>
      <w:r w:rsidR="006103A5">
        <w:rPr>
          <w:sz w:val="20"/>
        </w:rPr>
        <w:t xml:space="preserve">3.5 to </w:t>
      </w:r>
      <w:r w:rsidR="004839E6">
        <w:rPr>
          <w:sz w:val="20"/>
        </w:rPr>
        <w:t xml:space="preserve">4 hours. This estimate applies to the 1-day and </w:t>
      </w:r>
      <w:r w:rsidR="00F225EE">
        <w:rPr>
          <w:sz w:val="20"/>
        </w:rPr>
        <w:t xml:space="preserve">the </w:t>
      </w:r>
      <w:r w:rsidR="004839E6">
        <w:rPr>
          <w:sz w:val="20"/>
        </w:rPr>
        <w:t xml:space="preserve">2-day workshops.  </w:t>
      </w:r>
    </w:p>
    <w:p w:rsidR="004839E6" w:rsidRDefault="004839E6" w:rsidP="00150CEF">
      <w:pPr>
        <w:pStyle w:val="ListParagraph"/>
        <w:ind w:left="540"/>
        <w:rPr>
          <w:sz w:val="20"/>
        </w:rPr>
      </w:pPr>
    </w:p>
    <w:p w:rsidR="00F225EE" w:rsidRDefault="00F225EE" w:rsidP="00F225EE">
      <w:pPr>
        <w:pStyle w:val="ListParagraph"/>
        <w:ind w:left="540"/>
        <w:rPr>
          <w:sz w:val="20"/>
        </w:rPr>
      </w:pPr>
      <w:r>
        <w:rPr>
          <w:sz w:val="20"/>
        </w:rPr>
        <w:t>In addition, all registrants will be provided with a link to take the 16pf assessment prior to the workshop. This will add approximately 30 minutes to the above pre-work time estimate.</w:t>
      </w:r>
    </w:p>
    <w:p w:rsidR="00F225EE" w:rsidRDefault="00F225EE" w:rsidP="00150CEF">
      <w:pPr>
        <w:pStyle w:val="ListParagraph"/>
        <w:ind w:left="540"/>
        <w:rPr>
          <w:sz w:val="20"/>
        </w:rPr>
      </w:pPr>
    </w:p>
    <w:p w:rsidR="007150AD" w:rsidRDefault="00AA65EE" w:rsidP="00150CEF">
      <w:pPr>
        <w:pStyle w:val="ListParagraph"/>
        <w:ind w:left="540"/>
        <w:rPr>
          <w:sz w:val="20"/>
        </w:rPr>
      </w:pPr>
      <w:r>
        <w:rPr>
          <w:sz w:val="20"/>
        </w:rPr>
        <w:t xml:space="preserve">We will send registrants a link to the pre-work approximately two weeks before the workshop. </w:t>
      </w:r>
      <w:r w:rsidR="004839E6">
        <w:rPr>
          <w:sz w:val="20"/>
        </w:rPr>
        <w:t xml:space="preserve">For several months after the workshop, attendees will have access </w:t>
      </w:r>
      <w:r>
        <w:rPr>
          <w:sz w:val="20"/>
        </w:rPr>
        <w:t>to online resources targeted toward 16pf interpretation.</w:t>
      </w:r>
      <w:r w:rsidR="00391117">
        <w:rPr>
          <w:sz w:val="20"/>
        </w:rPr>
        <w:t xml:space="preserve"> </w:t>
      </w:r>
      <w:r w:rsidR="00391117" w:rsidRPr="00391117">
        <w:rPr>
          <w:b/>
          <w:sz w:val="20"/>
        </w:rPr>
        <w:t xml:space="preserve">     </w:t>
      </w:r>
      <w:r w:rsidR="004839E6">
        <w:rPr>
          <w:b/>
          <w:sz w:val="20"/>
        </w:rPr>
        <w:br/>
      </w:r>
    </w:p>
    <w:p w:rsidR="007150AD" w:rsidRPr="007150AD" w:rsidRDefault="007150AD" w:rsidP="007150AD">
      <w:pPr>
        <w:pStyle w:val="ListParagraph"/>
        <w:numPr>
          <w:ilvl w:val="0"/>
          <w:numId w:val="3"/>
        </w:numPr>
        <w:ind w:left="540" w:hanging="540"/>
        <w:rPr>
          <w:sz w:val="20"/>
        </w:rPr>
      </w:pPr>
      <w:r>
        <w:rPr>
          <w:b/>
          <w:sz w:val="20"/>
        </w:rPr>
        <w:t>What is the COST for each workshop?</w:t>
      </w:r>
    </w:p>
    <w:p w:rsidR="007150AD" w:rsidRDefault="007150AD" w:rsidP="007150AD">
      <w:pPr>
        <w:pStyle w:val="ListParagraph"/>
        <w:ind w:left="540"/>
        <w:rPr>
          <w:b/>
          <w:sz w:val="20"/>
        </w:rPr>
      </w:pPr>
    </w:p>
    <w:p w:rsidR="007150AD" w:rsidRDefault="007150AD" w:rsidP="007150AD">
      <w:pPr>
        <w:pStyle w:val="ListParagraph"/>
        <w:numPr>
          <w:ilvl w:val="0"/>
          <w:numId w:val="6"/>
        </w:numPr>
        <w:rPr>
          <w:sz w:val="20"/>
        </w:rPr>
      </w:pPr>
      <w:r>
        <w:rPr>
          <w:sz w:val="20"/>
        </w:rPr>
        <w:t>2-day Workshop:   $ 1,500 per person</w:t>
      </w:r>
    </w:p>
    <w:p w:rsidR="007150AD" w:rsidRDefault="007150AD" w:rsidP="007150AD">
      <w:pPr>
        <w:pStyle w:val="ListParagraph"/>
        <w:numPr>
          <w:ilvl w:val="0"/>
          <w:numId w:val="6"/>
        </w:numPr>
        <w:rPr>
          <w:sz w:val="20"/>
        </w:rPr>
      </w:pPr>
      <w:r>
        <w:rPr>
          <w:sz w:val="20"/>
        </w:rPr>
        <w:t>1-day Workshop:   $    900 per person</w:t>
      </w:r>
    </w:p>
    <w:p w:rsidR="00391117" w:rsidRDefault="00391117" w:rsidP="00391117">
      <w:pPr>
        <w:ind w:left="540"/>
        <w:rPr>
          <w:sz w:val="20"/>
        </w:rPr>
      </w:pPr>
      <w:r>
        <w:rPr>
          <w:sz w:val="20"/>
        </w:rPr>
        <w:t>Travel expenses and lodging are the responsibility of the workshop attendee.</w:t>
      </w:r>
    </w:p>
    <w:p w:rsidR="00465419" w:rsidRPr="00391117" w:rsidRDefault="00465419" w:rsidP="00391117">
      <w:pPr>
        <w:ind w:left="540"/>
        <w:rPr>
          <w:sz w:val="20"/>
        </w:rPr>
      </w:pPr>
      <w:r>
        <w:rPr>
          <w:sz w:val="20"/>
        </w:rPr>
        <w:t>Please see Question #13 for pricing for onsite workshops.</w:t>
      </w:r>
    </w:p>
    <w:p w:rsidR="00E822A4" w:rsidRDefault="00E822A4" w:rsidP="00150CEF">
      <w:pPr>
        <w:pStyle w:val="ListParagraph"/>
        <w:ind w:left="540"/>
        <w:rPr>
          <w:sz w:val="20"/>
        </w:rPr>
      </w:pPr>
    </w:p>
    <w:p w:rsidR="00D32F16" w:rsidRDefault="00D32F16" w:rsidP="00150CEF">
      <w:pPr>
        <w:pStyle w:val="ListParagraph"/>
        <w:ind w:left="540"/>
        <w:rPr>
          <w:sz w:val="20"/>
        </w:rPr>
      </w:pPr>
    </w:p>
    <w:p w:rsidR="00D32F16" w:rsidRDefault="00D32F16" w:rsidP="00150CEF">
      <w:pPr>
        <w:pStyle w:val="ListParagraph"/>
        <w:ind w:left="540"/>
        <w:rPr>
          <w:sz w:val="20"/>
        </w:rPr>
      </w:pPr>
    </w:p>
    <w:p w:rsidR="00355F25" w:rsidRDefault="00355F25" w:rsidP="00150CEF">
      <w:pPr>
        <w:pStyle w:val="ListParagraph"/>
        <w:ind w:left="540"/>
        <w:rPr>
          <w:sz w:val="20"/>
        </w:rPr>
      </w:pPr>
    </w:p>
    <w:p w:rsidR="00355F25" w:rsidRPr="00150CEF" w:rsidRDefault="00355F25" w:rsidP="00150CEF">
      <w:pPr>
        <w:pStyle w:val="ListParagraph"/>
        <w:ind w:left="540"/>
        <w:rPr>
          <w:sz w:val="20"/>
        </w:rPr>
      </w:pPr>
    </w:p>
    <w:p w:rsidR="007D7549" w:rsidRDefault="007D7549" w:rsidP="007D7549">
      <w:pPr>
        <w:pStyle w:val="ListParagraph"/>
        <w:numPr>
          <w:ilvl w:val="0"/>
          <w:numId w:val="3"/>
        </w:numPr>
        <w:ind w:left="540" w:hanging="540"/>
        <w:rPr>
          <w:b/>
          <w:sz w:val="20"/>
        </w:rPr>
      </w:pPr>
      <w:r>
        <w:rPr>
          <w:b/>
          <w:sz w:val="20"/>
        </w:rPr>
        <w:lastRenderedPageBreak/>
        <w:t>When is PAYMENT for the workshop due?</w:t>
      </w:r>
      <w:r w:rsidRPr="00257169">
        <w:rPr>
          <w:b/>
          <w:sz w:val="20"/>
        </w:rPr>
        <w:t xml:space="preserve">  </w:t>
      </w:r>
    </w:p>
    <w:p w:rsidR="007D7549" w:rsidRDefault="007D7549" w:rsidP="007D7549">
      <w:pPr>
        <w:pStyle w:val="ListParagraph"/>
        <w:ind w:left="540"/>
        <w:rPr>
          <w:b/>
          <w:sz w:val="20"/>
        </w:rPr>
      </w:pPr>
    </w:p>
    <w:p w:rsidR="00562AC2" w:rsidRPr="000C5DB8" w:rsidRDefault="000C5DB8" w:rsidP="007D7549">
      <w:pPr>
        <w:pStyle w:val="ListParagraph"/>
        <w:ind w:left="540"/>
        <w:rPr>
          <w:sz w:val="20"/>
        </w:rPr>
      </w:pPr>
      <w:r w:rsidRPr="000C5DB8">
        <w:rPr>
          <w:sz w:val="20"/>
        </w:rPr>
        <w:t>Payment at the time of registration is required to guarantee your seat at a training event. We acc</w:t>
      </w:r>
      <w:r w:rsidR="005022F6">
        <w:rPr>
          <w:sz w:val="20"/>
        </w:rPr>
        <w:t xml:space="preserve">ept Visa, MasterCard, </w:t>
      </w:r>
      <w:r w:rsidRPr="000C5DB8">
        <w:rPr>
          <w:sz w:val="20"/>
        </w:rPr>
        <w:t>and American Express credit cards.</w:t>
      </w:r>
    </w:p>
    <w:p w:rsidR="00562AC2" w:rsidRDefault="00562AC2" w:rsidP="007D7549">
      <w:pPr>
        <w:pStyle w:val="ListParagraph"/>
        <w:ind w:left="540"/>
        <w:rPr>
          <w:sz w:val="20"/>
          <w:highlight w:val="yellow"/>
        </w:rPr>
      </w:pPr>
    </w:p>
    <w:p w:rsidR="007D7549" w:rsidRDefault="00562AC2" w:rsidP="007D7549">
      <w:pPr>
        <w:pStyle w:val="ListParagraph"/>
        <w:ind w:left="540"/>
        <w:rPr>
          <w:sz w:val="20"/>
        </w:rPr>
      </w:pPr>
      <w:r w:rsidRPr="00FA175A">
        <w:rPr>
          <w:sz w:val="20"/>
        </w:rPr>
        <w:t>NOTE:  P</w:t>
      </w:r>
      <w:r w:rsidR="007D7549" w:rsidRPr="00FA175A">
        <w:rPr>
          <w:sz w:val="20"/>
        </w:rPr>
        <w:t xml:space="preserve">ayment must be made before </w:t>
      </w:r>
      <w:r w:rsidR="00355F25">
        <w:rPr>
          <w:sz w:val="20"/>
        </w:rPr>
        <w:t>PSI</w:t>
      </w:r>
      <w:r w:rsidR="007D7549" w:rsidRPr="00FA175A">
        <w:rPr>
          <w:sz w:val="20"/>
        </w:rPr>
        <w:t xml:space="preserve"> provides </w:t>
      </w:r>
      <w:r w:rsidRPr="00FA175A">
        <w:rPr>
          <w:sz w:val="20"/>
        </w:rPr>
        <w:t xml:space="preserve">the registrant with </w:t>
      </w:r>
      <w:r w:rsidR="003C01E8" w:rsidRPr="00FA175A">
        <w:rPr>
          <w:sz w:val="20"/>
        </w:rPr>
        <w:t xml:space="preserve">a </w:t>
      </w:r>
      <w:r w:rsidRPr="00FA175A">
        <w:rPr>
          <w:sz w:val="20"/>
        </w:rPr>
        <w:t>link to take the 16pf assessment</w:t>
      </w:r>
      <w:r w:rsidR="003C01E8" w:rsidRPr="00FA175A">
        <w:rPr>
          <w:sz w:val="20"/>
        </w:rPr>
        <w:t xml:space="preserve"> and a link to the e-learning platform, both of which are required</w:t>
      </w:r>
      <w:r w:rsidRPr="00FA175A">
        <w:rPr>
          <w:sz w:val="20"/>
        </w:rPr>
        <w:t>.</w:t>
      </w:r>
    </w:p>
    <w:p w:rsidR="00150CEF" w:rsidRDefault="00150CEF" w:rsidP="007D7549">
      <w:pPr>
        <w:pStyle w:val="ListParagraph"/>
        <w:ind w:left="540"/>
        <w:rPr>
          <w:sz w:val="20"/>
        </w:rPr>
      </w:pPr>
    </w:p>
    <w:p w:rsidR="00F50DC0" w:rsidRDefault="00F50DC0" w:rsidP="00F50DC0">
      <w:pPr>
        <w:pStyle w:val="ListParagraph"/>
        <w:numPr>
          <w:ilvl w:val="0"/>
          <w:numId w:val="3"/>
        </w:numPr>
        <w:ind w:left="540" w:hanging="540"/>
        <w:rPr>
          <w:b/>
          <w:sz w:val="20"/>
        </w:rPr>
      </w:pPr>
      <w:r>
        <w:rPr>
          <w:b/>
          <w:sz w:val="20"/>
        </w:rPr>
        <w:t>Wh</w:t>
      </w:r>
      <w:r w:rsidR="00946380">
        <w:rPr>
          <w:b/>
          <w:sz w:val="20"/>
        </w:rPr>
        <w:t xml:space="preserve">en will I receive CONFIRMATION of my registration? </w:t>
      </w:r>
    </w:p>
    <w:p w:rsidR="00F50DC0" w:rsidRDefault="00F50DC0" w:rsidP="00F50DC0">
      <w:pPr>
        <w:pStyle w:val="ListParagraph"/>
        <w:ind w:left="540"/>
        <w:rPr>
          <w:b/>
          <w:sz w:val="20"/>
        </w:rPr>
      </w:pPr>
    </w:p>
    <w:p w:rsidR="00E35643" w:rsidRDefault="00562AC2" w:rsidP="00F50DC0">
      <w:pPr>
        <w:pStyle w:val="ListParagraph"/>
        <w:ind w:left="540"/>
        <w:rPr>
          <w:sz w:val="20"/>
        </w:rPr>
      </w:pPr>
      <w:r>
        <w:rPr>
          <w:sz w:val="20"/>
        </w:rPr>
        <w:t>We will confirm your registration via email</w:t>
      </w:r>
      <w:r w:rsidR="00946380">
        <w:rPr>
          <w:sz w:val="20"/>
        </w:rPr>
        <w:t xml:space="preserve"> and also provide </w:t>
      </w:r>
      <w:r>
        <w:rPr>
          <w:sz w:val="20"/>
        </w:rPr>
        <w:t xml:space="preserve">the registered attendee </w:t>
      </w:r>
      <w:r w:rsidR="00946380">
        <w:rPr>
          <w:sz w:val="20"/>
        </w:rPr>
        <w:t xml:space="preserve">with </w:t>
      </w:r>
      <w:r>
        <w:rPr>
          <w:sz w:val="20"/>
        </w:rPr>
        <w:t xml:space="preserve">a link to take the 16pf Questionnaire on the </w:t>
      </w:r>
      <w:r w:rsidR="00355F25">
        <w:rPr>
          <w:sz w:val="20"/>
        </w:rPr>
        <w:t>PSI (PAN)</w:t>
      </w:r>
      <w:r>
        <w:rPr>
          <w:sz w:val="20"/>
        </w:rPr>
        <w:t xml:space="preserve"> platform. The assessment must be completed at least one week prior to the workshop. </w:t>
      </w:r>
    </w:p>
    <w:p w:rsidR="00D67C6F" w:rsidRDefault="00D67C6F" w:rsidP="00F50DC0">
      <w:pPr>
        <w:pStyle w:val="ListParagraph"/>
        <w:ind w:left="540"/>
        <w:rPr>
          <w:sz w:val="20"/>
        </w:rPr>
      </w:pPr>
    </w:p>
    <w:p w:rsidR="00423085" w:rsidRDefault="00423085" w:rsidP="00423085">
      <w:pPr>
        <w:pStyle w:val="ListParagraph"/>
        <w:numPr>
          <w:ilvl w:val="0"/>
          <w:numId w:val="3"/>
        </w:numPr>
        <w:ind w:left="540" w:hanging="540"/>
        <w:rPr>
          <w:b/>
          <w:sz w:val="20"/>
        </w:rPr>
      </w:pPr>
      <w:r>
        <w:rPr>
          <w:b/>
          <w:sz w:val="20"/>
        </w:rPr>
        <w:t xml:space="preserve">What is your CANCELLATION policy? </w:t>
      </w:r>
    </w:p>
    <w:p w:rsidR="00423085" w:rsidRDefault="00423085" w:rsidP="00423085">
      <w:pPr>
        <w:pStyle w:val="ListParagraph"/>
        <w:ind w:left="540"/>
        <w:rPr>
          <w:b/>
          <w:sz w:val="20"/>
        </w:rPr>
      </w:pPr>
    </w:p>
    <w:p w:rsidR="000C5DB8" w:rsidRPr="000C5DB8" w:rsidRDefault="000C5DB8" w:rsidP="000C5DB8">
      <w:pPr>
        <w:pStyle w:val="ListParagraph"/>
        <w:ind w:left="540"/>
        <w:rPr>
          <w:b/>
          <w:bCs/>
          <w:sz w:val="20"/>
        </w:rPr>
      </w:pPr>
      <w:r w:rsidRPr="000C5DB8">
        <w:rPr>
          <w:b/>
          <w:bCs/>
          <w:sz w:val="20"/>
        </w:rPr>
        <w:t>Registrant Cancellation</w:t>
      </w:r>
    </w:p>
    <w:p w:rsidR="000C5DB8" w:rsidRPr="000C5DB8" w:rsidRDefault="000C5DB8" w:rsidP="000C5DB8">
      <w:pPr>
        <w:pStyle w:val="ListParagraph"/>
        <w:ind w:left="540"/>
        <w:rPr>
          <w:sz w:val="20"/>
        </w:rPr>
      </w:pPr>
      <w:r w:rsidRPr="000C5DB8">
        <w:rPr>
          <w:sz w:val="20"/>
        </w:rPr>
        <w:t xml:space="preserve">Cancellations received thirty (30) days or more in advance of the 16pf workshop are eligible for a full refund of registration fees paid. Refunds are not allowed for cancellations within thirty (30) days of the course. If desired, </w:t>
      </w:r>
      <w:r w:rsidR="00355F25">
        <w:rPr>
          <w:sz w:val="20"/>
        </w:rPr>
        <w:t>PSI</w:t>
      </w:r>
      <w:r w:rsidRPr="000C5DB8">
        <w:rPr>
          <w:sz w:val="20"/>
        </w:rPr>
        <w:t xml:space="preserve"> will be happy to apply paid registration fees to a future event or product. If you modify your registration to attend a future workshop, please note that a $400 per person rescheduling fee will be assessed.</w:t>
      </w:r>
    </w:p>
    <w:p w:rsidR="00946380" w:rsidRDefault="00946380" w:rsidP="000C5DB8">
      <w:pPr>
        <w:pStyle w:val="ListParagraph"/>
        <w:ind w:left="540"/>
        <w:rPr>
          <w:sz w:val="20"/>
        </w:rPr>
      </w:pPr>
    </w:p>
    <w:p w:rsidR="000C5DB8" w:rsidRPr="000C5DB8" w:rsidRDefault="000C5DB8" w:rsidP="000C5DB8">
      <w:pPr>
        <w:pStyle w:val="ListParagraph"/>
        <w:ind w:left="540"/>
        <w:rPr>
          <w:sz w:val="20"/>
        </w:rPr>
      </w:pPr>
      <w:r w:rsidRPr="000C5DB8">
        <w:rPr>
          <w:sz w:val="20"/>
        </w:rPr>
        <w:t>In the case of partial cancellation (two or more registrations paid, but not cancelling all courses), the refund, if applicable, will be based upon the lowest course fee paid. We will also accept substitutions within ten (10) days of a course. In the case of a substitution, an additional charge of $75.00 will be incurred for the extra test administration and personalized reports. (Personalized reports and program materials may not be available for “last minute” substitutions due to time constraints.)</w:t>
      </w:r>
    </w:p>
    <w:p w:rsidR="00F16DAA" w:rsidRDefault="00F16DAA" w:rsidP="000C5DB8">
      <w:pPr>
        <w:pStyle w:val="ListParagraph"/>
        <w:ind w:left="540"/>
        <w:rPr>
          <w:b/>
          <w:bCs/>
          <w:sz w:val="20"/>
        </w:rPr>
      </w:pPr>
    </w:p>
    <w:p w:rsidR="000C5DB8" w:rsidRPr="000C5DB8" w:rsidRDefault="00355F25" w:rsidP="000C5DB8">
      <w:pPr>
        <w:pStyle w:val="ListParagraph"/>
        <w:ind w:left="540"/>
        <w:rPr>
          <w:b/>
          <w:bCs/>
          <w:sz w:val="20"/>
        </w:rPr>
      </w:pPr>
      <w:r>
        <w:rPr>
          <w:b/>
          <w:bCs/>
          <w:sz w:val="20"/>
        </w:rPr>
        <w:t>PSI</w:t>
      </w:r>
      <w:r w:rsidR="000C5DB8" w:rsidRPr="000C5DB8">
        <w:rPr>
          <w:b/>
          <w:bCs/>
          <w:sz w:val="20"/>
        </w:rPr>
        <w:t xml:space="preserve"> Cancellation</w:t>
      </w:r>
    </w:p>
    <w:p w:rsidR="000C5DB8" w:rsidRPr="000C5DB8" w:rsidRDefault="00355F25" w:rsidP="000C5DB8">
      <w:pPr>
        <w:pStyle w:val="ListParagraph"/>
        <w:ind w:left="540"/>
        <w:rPr>
          <w:sz w:val="20"/>
        </w:rPr>
      </w:pPr>
      <w:r>
        <w:rPr>
          <w:sz w:val="20"/>
        </w:rPr>
        <w:t>PSI</w:t>
      </w:r>
      <w:r w:rsidR="000C5DB8" w:rsidRPr="000C5DB8">
        <w:rPr>
          <w:sz w:val="20"/>
        </w:rPr>
        <w:t xml:space="preserve">’s presentation of each workshop is contingent upon a sufficient number of registrants. In the event that the minimum number of registrations </w:t>
      </w:r>
      <w:r w:rsidR="00946380">
        <w:rPr>
          <w:sz w:val="20"/>
        </w:rPr>
        <w:t xml:space="preserve">is </w:t>
      </w:r>
      <w:r w:rsidR="000C5DB8" w:rsidRPr="000C5DB8">
        <w:rPr>
          <w:sz w:val="20"/>
        </w:rPr>
        <w:t xml:space="preserve">not met within thirty (30) days of the scheduled event, </w:t>
      </w:r>
      <w:r>
        <w:rPr>
          <w:sz w:val="20"/>
        </w:rPr>
        <w:t>PSI</w:t>
      </w:r>
      <w:r w:rsidR="000C5DB8" w:rsidRPr="000C5DB8">
        <w:rPr>
          <w:sz w:val="20"/>
        </w:rPr>
        <w:t xml:space="preserve"> may, at its discretion, cancel the event without penalty.</w:t>
      </w:r>
    </w:p>
    <w:p w:rsidR="00946380" w:rsidRDefault="00946380" w:rsidP="000C5DB8">
      <w:pPr>
        <w:pStyle w:val="ListParagraph"/>
        <w:ind w:left="540"/>
        <w:rPr>
          <w:sz w:val="20"/>
        </w:rPr>
      </w:pPr>
    </w:p>
    <w:p w:rsidR="002F29BF" w:rsidRDefault="000C5DB8" w:rsidP="00150CEF">
      <w:pPr>
        <w:pStyle w:val="ListParagraph"/>
        <w:ind w:left="540"/>
        <w:rPr>
          <w:b/>
          <w:sz w:val="20"/>
        </w:rPr>
      </w:pPr>
      <w:r w:rsidRPr="000C5DB8">
        <w:rPr>
          <w:sz w:val="20"/>
        </w:rPr>
        <w:t>It is recommended that you verify by phone (</w:t>
      </w:r>
      <w:r w:rsidR="00791AB5">
        <w:rPr>
          <w:sz w:val="20"/>
        </w:rPr>
        <w:t>317-814-8720</w:t>
      </w:r>
      <w:r w:rsidRPr="000C5DB8">
        <w:rPr>
          <w:sz w:val="20"/>
        </w:rPr>
        <w:t xml:space="preserve">) whether the course will be held before purchasing non-refundable airline tickets. In the event we cancel a workshop, </w:t>
      </w:r>
      <w:r w:rsidR="00355F25">
        <w:rPr>
          <w:sz w:val="20"/>
        </w:rPr>
        <w:t>PSI</w:t>
      </w:r>
      <w:r w:rsidRPr="000C5DB8">
        <w:rPr>
          <w:sz w:val="20"/>
        </w:rPr>
        <w:t xml:space="preserve"> is not responsible for airfare, airline penalties, or travel charges you may incur. If </w:t>
      </w:r>
      <w:r w:rsidR="00355F25">
        <w:rPr>
          <w:sz w:val="20"/>
        </w:rPr>
        <w:t>PSI</w:t>
      </w:r>
      <w:r w:rsidRPr="000C5DB8">
        <w:rPr>
          <w:sz w:val="20"/>
        </w:rPr>
        <w:t xml:space="preserve"> must cancel a workshop, we will, at your direction, refund the registration fee paid, or apply it to a future workshop of your choice or to the purchase of product.</w:t>
      </w:r>
      <w:r w:rsidR="00F50DC0" w:rsidRPr="00562AC2">
        <w:rPr>
          <w:b/>
          <w:sz w:val="20"/>
        </w:rPr>
        <w:t xml:space="preserve"> </w:t>
      </w:r>
    </w:p>
    <w:p w:rsidR="003C01E8" w:rsidRDefault="003C01E8" w:rsidP="00150CEF">
      <w:pPr>
        <w:pStyle w:val="ListParagraph"/>
        <w:ind w:left="540"/>
        <w:rPr>
          <w:b/>
          <w:sz w:val="20"/>
        </w:rPr>
      </w:pPr>
    </w:p>
    <w:p w:rsidR="003C01E8" w:rsidRDefault="003C01E8" w:rsidP="00150CEF">
      <w:pPr>
        <w:pStyle w:val="ListParagraph"/>
        <w:ind w:left="540"/>
        <w:rPr>
          <w:b/>
          <w:sz w:val="20"/>
        </w:rPr>
      </w:pPr>
    </w:p>
    <w:p w:rsidR="003C01E8" w:rsidRPr="00450A8D" w:rsidRDefault="003C01E8" w:rsidP="003C01E8">
      <w:pPr>
        <w:pStyle w:val="ListParagraph"/>
        <w:numPr>
          <w:ilvl w:val="0"/>
          <w:numId w:val="3"/>
        </w:numPr>
        <w:ind w:left="540" w:hanging="540"/>
        <w:rPr>
          <w:sz w:val="20"/>
        </w:rPr>
      </w:pPr>
      <w:r>
        <w:rPr>
          <w:b/>
          <w:sz w:val="20"/>
        </w:rPr>
        <w:t>Which HOTELS do you recommend?  Do you have a preferred rate at any of the hotels?</w:t>
      </w:r>
    </w:p>
    <w:p w:rsidR="003C01E8" w:rsidRDefault="003C01E8" w:rsidP="003C01E8">
      <w:pPr>
        <w:pStyle w:val="ListParagraph"/>
        <w:ind w:left="540"/>
        <w:rPr>
          <w:b/>
          <w:sz w:val="20"/>
        </w:rPr>
      </w:pPr>
    </w:p>
    <w:p w:rsidR="003C01E8" w:rsidRDefault="003C01E8" w:rsidP="003C01E8">
      <w:pPr>
        <w:pStyle w:val="ListParagraph"/>
        <w:ind w:left="540"/>
        <w:rPr>
          <w:color w:val="000000" w:themeColor="text1"/>
          <w:sz w:val="20"/>
        </w:rPr>
      </w:pPr>
      <w:r>
        <w:rPr>
          <w:color w:val="000000" w:themeColor="text1"/>
          <w:sz w:val="20"/>
        </w:rPr>
        <w:t>Please refer to the following pages of this document for information on nearby hotels and, if available, preferred rates.</w:t>
      </w:r>
    </w:p>
    <w:p w:rsidR="00FA175A" w:rsidRDefault="00FA175A" w:rsidP="003C01E8">
      <w:pPr>
        <w:pStyle w:val="ListParagraph"/>
        <w:ind w:left="540"/>
        <w:rPr>
          <w:color w:val="000000" w:themeColor="text1"/>
          <w:sz w:val="20"/>
        </w:rPr>
      </w:pPr>
    </w:p>
    <w:p w:rsidR="00355F25" w:rsidRDefault="00355F25" w:rsidP="003C01E8">
      <w:pPr>
        <w:pStyle w:val="ListParagraph"/>
        <w:ind w:left="540"/>
        <w:rPr>
          <w:color w:val="000000" w:themeColor="text1"/>
          <w:sz w:val="20"/>
        </w:rPr>
      </w:pPr>
    </w:p>
    <w:p w:rsidR="00FA175A" w:rsidRDefault="00FA175A" w:rsidP="003C01E8">
      <w:pPr>
        <w:pStyle w:val="ListParagraph"/>
        <w:ind w:left="540"/>
        <w:rPr>
          <w:color w:val="000000" w:themeColor="text1"/>
          <w:sz w:val="20"/>
        </w:rPr>
      </w:pPr>
    </w:p>
    <w:p w:rsidR="00FA175A" w:rsidRDefault="00FA175A" w:rsidP="00FA175A">
      <w:pPr>
        <w:pStyle w:val="ListParagraph"/>
        <w:numPr>
          <w:ilvl w:val="0"/>
          <w:numId w:val="3"/>
        </w:numPr>
        <w:ind w:left="540" w:hanging="540"/>
        <w:rPr>
          <w:b/>
          <w:sz w:val="20"/>
        </w:rPr>
      </w:pPr>
      <w:r>
        <w:rPr>
          <w:b/>
          <w:sz w:val="20"/>
        </w:rPr>
        <w:lastRenderedPageBreak/>
        <w:t>Do you offer ONSITE workshops?</w:t>
      </w:r>
    </w:p>
    <w:p w:rsidR="00FA175A" w:rsidRDefault="00FA175A" w:rsidP="00FA175A">
      <w:pPr>
        <w:pStyle w:val="ListParagraph"/>
        <w:ind w:left="540"/>
        <w:rPr>
          <w:b/>
          <w:sz w:val="20"/>
        </w:rPr>
      </w:pPr>
    </w:p>
    <w:p w:rsidR="00FA175A" w:rsidRPr="00E35643" w:rsidRDefault="00FA175A" w:rsidP="00FA175A">
      <w:pPr>
        <w:pStyle w:val="ListParagraph"/>
        <w:ind w:left="540"/>
        <w:rPr>
          <w:sz w:val="20"/>
        </w:rPr>
      </w:pPr>
      <w:r>
        <w:rPr>
          <w:sz w:val="20"/>
        </w:rPr>
        <w:t xml:space="preserve">Yes!  </w:t>
      </w:r>
      <w:r w:rsidRPr="00E35643">
        <w:rPr>
          <w:sz w:val="20"/>
        </w:rPr>
        <w:t xml:space="preserve">If our </w:t>
      </w:r>
      <w:r>
        <w:rPr>
          <w:sz w:val="20"/>
        </w:rPr>
        <w:t>workshop</w:t>
      </w:r>
      <w:r w:rsidRPr="00E35643">
        <w:rPr>
          <w:sz w:val="20"/>
        </w:rPr>
        <w:t xml:space="preserve"> dates do not fit your schedule, or if the course content is not exactly what you need, hosting a </w:t>
      </w:r>
      <w:r w:rsidR="00355F25">
        <w:rPr>
          <w:sz w:val="20"/>
        </w:rPr>
        <w:t>PSI</w:t>
      </w:r>
      <w:r w:rsidRPr="00E35643">
        <w:rPr>
          <w:sz w:val="20"/>
        </w:rPr>
        <w:t xml:space="preserve"> training event is the way to go.</w:t>
      </w:r>
      <w:r>
        <w:rPr>
          <w:sz w:val="20"/>
        </w:rPr>
        <w:t xml:space="preserve">  </w:t>
      </w:r>
      <w:r w:rsidRPr="00E35643">
        <w:rPr>
          <w:sz w:val="20"/>
        </w:rPr>
        <w:t>Onsite training has two additional benefits – no travel costs and fewer out-of-office hours for attendees!</w:t>
      </w:r>
    </w:p>
    <w:p w:rsidR="00465419" w:rsidRDefault="00465419" w:rsidP="00FA175A">
      <w:pPr>
        <w:pStyle w:val="ListParagraph"/>
        <w:ind w:left="540"/>
        <w:rPr>
          <w:sz w:val="20"/>
        </w:rPr>
      </w:pPr>
    </w:p>
    <w:p w:rsidR="00FA175A" w:rsidRDefault="00FA175A" w:rsidP="00FA175A">
      <w:pPr>
        <w:pStyle w:val="ListParagraph"/>
        <w:ind w:left="540"/>
        <w:rPr>
          <w:sz w:val="20"/>
        </w:rPr>
      </w:pPr>
      <w:r w:rsidRPr="00E35643">
        <w:rPr>
          <w:sz w:val="20"/>
        </w:rPr>
        <w:t>We’ll come to your organization and, if desired, we’ll tailor the course content to fit the needs of your group. Our tailored training courses have been a success in organizations of all sizes, in diverse sectors – from clients in government to hospitality, software and communication.</w:t>
      </w:r>
    </w:p>
    <w:p w:rsidR="00465419" w:rsidRDefault="00465419" w:rsidP="00FA175A">
      <w:pPr>
        <w:pStyle w:val="ListParagraph"/>
        <w:ind w:left="540"/>
        <w:rPr>
          <w:sz w:val="20"/>
        </w:rPr>
      </w:pPr>
    </w:p>
    <w:p w:rsidR="00465419" w:rsidRDefault="00465419" w:rsidP="00465419">
      <w:pPr>
        <w:pStyle w:val="ListParagraph"/>
        <w:ind w:left="540"/>
        <w:rPr>
          <w:b/>
          <w:sz w:val="20"/>
        </w:rPr>
      </w:pPr>
      <w:r w:rsidRPr="00465419">
        <w:rPr>
          <w:b/>
          <w:sz w:val="20"/>
        </w:rPr>
        <w:t>Onsite Workshops:  Pricing</w:t>
      </w:r>
    </w:p>
    <w:p w:rsidR="00465419" w:rsidRDefault="00465419" w:rsidP="00465419">
      <w:pPr>
        <w:pStyle w:val="ListParagraph"/>
        <w:numPr>
          <w:ilvl w:val="0"/>
          <w:numId w:val="8"/>
        </w:numPr>
        <w:rPr>
          <w:sz w:val="20"/>
        </w:rPr>
      </w:pPr>
      <w:r w:rsidRPr="00465419">
        <w:rPr>
          <w:sz w:val="20"/>
        </w:rPr>
        <w:t xml:space="preserve">2-day Workshop:  $7,500 </w:t>
      </w:r>
      <w:r>
        <w:rPr>
          <w:sz w:val="20"/>
        </w:rPr>
        <w:t>(for 1 to 6 participants)</w:t>
      </w:r>
    </w:p>
    <w:p w:rsidR="00465419" w:rsidRDefault="00465419" w:rsidP="00465419">
      <w:pPr>
        <w:pStyle w:val="ListParagraph"/>
        <w:numPr>
          <w:ilvl w:val="0"/>
          <w:numId w:val="8"/>
        </w:numPr>
        <w:rPr>
          <w:sz w:val="20"/>
        </w:rPr>
      </w:pPr>
      <w:r w:rsidRPr="00465419">
        <w:rPr>
          <w:sz w:val="20"/>
        </w:rPr>
        <w:t xml:space="preserve">ADD:  $750 for each additional participant </w:t>
      </w:r>
    </w:p>
    <w:p w:rsidR="00465419" w:rsidRDefault="00465419" w:rsidP="00FF14F3">
      <w:pPr>
        <w:pStyle w:val="ListParagraph"/>
        <w:numPr>
          <w:ilvl w:val="0"/>
          <w:numId w:val="8"/>
        </w:numPr>
        <w:spacing w:after="0"/>
        <w:rPr>
          <w:sz w:val="20"/>
        </w:rPr>
      </w:pPr>
      <w:r>
        <w:rPr>
          <w:sz w:val="20"/>
        </w:rPr>
        <w:t>Maximum of 12 total attendees</w:t>
      </w:r>
    </w:p>
    <w:p w:rsidR="00FF14F3" w:rsidRPr="00FF14F3" w:rsidRDefault="00FF14F3" w:rsidP="00FF14F3">
      <w:pPr>
        <w:spacing w:after="0"/>
        <w:ind w:left="900"/>
        <w:rPr>
          <w:sz w:val="20"/>
        </w:rPr>
      </w:pPr>
    </w:p>
    <w:p w:rsidR="00FF14F3" w:rsidRDefault="00FF14F3" w:rsidP="00FF14F3">
      <w:pPr>
        <w:pStyle w:val="ListParagraph"/>
        <w:numPr>
          <w:ilvl w:val="0"/>
          <w:numId w:val="8"/>
        </w:numPr>
        <w:rPr>
          <w:sz w:val="20"/>
        </w:rPr>
      </w:pPr>
      <w:r>
        <w:rPr>
          <w:sz w:val="20"/>
        </w:rPr>
        <w:t>1-day Workshop:  $4</w:t>
      </w:r>
      <w:r w:rsidRPr="00465419">
        <w:rPr>
          <w:sz w:val="20"/>
        </w:rPr>
        <w:t xml:space="preserve">,500 </w:t>
      </w:r>
      <w:r>
        <w:rPr>
          <w:sz w:val="20"/>
        </w:rPr>
        <w:t>(for 1 to 6 participants)</w:t>
      </w:r>
    </w:p>
    <w:p w:rsidR="00FF14F3" w:rsidRDefault="00FF14F3" w:rsidP="00FF14F3">
      <w:pPr>
        <w:pStyle w:val="ListParagraph"/>
        <w:numPr>
          <w:ilvl w:val="0"/>
          <w:numId w:val="8"/>
        </w:numPr>
        <w:rPr>
          <w:sz w:val="20"/>
        </w:rPr>
      </w:pPr>
      <w:r>
        <w:rPr>
          <w:sz w:val="20"/>
        </w:rPr>
        <w:t xml:space="preserve">ADD:  $450 </w:t>
      </w:r>
      <w:r w:rsidRPr="00465419">
        <w:rPr>
          <w:sz w:val="20"/>
        </w:rPr>
        <w:t xml:space="preserve"> for each additional participant </w:t>
      </w:r>
    </w:p>
    <w:p w:rsidR="00FF14F3" w:rsidRDefault="00FF14F3" w:rsidP="00FF14F3">
      <w:pPr>
        <w:pStyle w:val="ListParagraph"/>
        <w:numPr>
          <w:ilvl w:val="0"/>
          <w:numId w:val="8"/>
        </w:numPr>
        <w:rPr>
          <w:sz w:val="20"/>
        </w:rPr>
      </w:pPr>
      <w:r>
        <w:rPr>
          <w:sz w:val="20"/>
        </w:rPr>
        <w:t>Maximum of 12 total attendees</w:t>
      </w:r>
    </w:p>
    <w:p w:rsidR="00FA175A" w:rsidRDefault="00FA175A" w:rsidP="00FA175A">
      <w:pPr>
        <w:pStyle w:val="ListParagraph"/>
        <w:ind w:left="540"/>
        <w:rPr>
          <w:sz w:val="20"/>
        </w:rPr>
      </w:pPr>
    </w:p>
    <w:p w:rsidR="00FA175A" w:rsidRDefault="00FA175A" w:rsidP="00FA175A">
      <w:pPr>
        <w:pStyle w:val="ListParagraph"/>
        <w:ind w:left="540"/>
      </w:pPr>
      <w:r w:rsidRPr="00E35643">
        <w:rPr>
          <w:sz w:val="20"/>
        </w:rPr>
        <w:t>For additional information</w:t>
      </w:r>
      <w:r w:rsidR="00465419">
        <w:rPr>
          <w:sz w:val="20"/>
        </w:rPr>
        <w:t xml:space="preserve"> and pricing for </w:t>
      </w:r>
      <w:r w:rsidR="00FF14F3">
        <w:rPr>
          <w:sz w:val="20"/>
        </w:rPr>
        <w:t>the onsite</w:t>
      </w:r>
      <w:r w:rsidR="00465419">
        <w:rPr>
          <w:sz w:val="20"/>
        </w:rPr>
        <w:t xml:space="preserve"> workshops</w:t>
      </w:r>
      <w:r w:rsidRPr="00E35643">
        <w:rPr>
          <w:sz w:val="20"/>
        </w:rPr>
        <w:t xml:space="preserve">, please </w:t>
      </w:r>
      <w:r w:rsidR="00791AB5">
        <w:rPr>
          <w:sz w:val="20"/>
        </w:rPr>
        <w:t>call 317-814-8720.</w:t>
      </w:r>
    </w:p>
    <w:p w:rsidR="00465419" w:rsidRDefault="00465419">
      <w:r>
        <w:br w:type="page"/>
      </w:r>
    </w:p>
    <w:p w:rsidR="00402001" w:rsidRDefault="00355F25" w:rsidP="00402001">
      <w:pPr>
        <w:spacing w:after="0" w:line="240" w:lineRule="auto"/>
        <w:jc w:val="right"/>
        <w:rPr>
          <w:rFonts w:ascii="Calibri" w:eastAsia="Calibri" w:hAnsi="Calibri" w:cs="Times New Roman"/>
          <w:b/>
          <w:color w:val="4F6228"/>
          <w:sz w:val="36"/>
        </w:rPr>
      </w:pPr>
      <w:r w:rsidRPr="00355F25">
        <w:rPr>
          <w:b/>
          <w:noProof/>
          <w:color w:val="76923C" w:themeColor="accent3" w:themeShade="BF"/>
          <w:sz w:val="40"/>
        </w:rPr>
        <w:lastRenderedPageBreak/>
        <w:drawing>
          <wp:inline distT="0" distB="0" distL="0" distR="0" wp14:anchorId="767F79EF" wp14:editId="1375B180">
            <wp:extent cx="1020713" cy="850519"/>
            <wp:effectExtent l="0" t="0" r="8255" b="0"/>
            <wp:docPr id="3" name="Picture 3" descr="C:\Users\jotremba\Pictures\logo-p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tremba\Pictures\logo-ps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656" cy="867137"/>
                    </a:xfrm>
                    <a:prstGeom prst="rect">
                      <a:avLst/>
                    </a:prstGeom>
                    <a:noFill/>
                    <a:ln>
                      <a:noFill/>
                    </a:ln>
                  </pic:spPr>
                </pic:pic>
              </a:graphicData>
            </a:graphic>
          </wp:inline>
        </w:drawing>
      </w:r>
    </w:p>
    <w:p w:rsidR="00600742" w:rsidRDefault="00355F25" w:rsidP="00402001">
      <w:pPr>
        <w:spacing w:after="0" w:line="240" w:lineRule="auto"/>
        <w:jc w:val="right"/>
        <w:rPr>
          <w:rFonts w:ascii="Calibri" w:eastAsia="Calibri" w:hAnsi="Calibri" w:cs="Times New Roman"/>
          <w:b/>
          <w:color w:val="4F6228"/>
          <w:sz w:val="36"/>
        </w:rPr>
      </w:pPr>
      <w:r>
        <w:rPr>
          <w:rFonts w:ascii="Calibri" w:eastAsia="Calibri" w:hAnsi="Calibri" w:cs="Times New Roman"/>
          <w:b/>
          <w:noProof/>
          <w:color w:val="4F6228"/>
          <w:sz w:val="36"/>
        </w:rPr>
        <mc:AlternateContent>
          <mc:Choice Requires="wps">
            <w:drawing>
              <wp:anchor distT="0" distB="0" distL="114300" distR="114300" simplePos="0" relativeHeight="251660288" behindDoc="0" locked="0" layoutInCell="1" allowOverlap="1" wp14:anchorId="2A0C7F4F" wp14:editId="3C7CB3C5">
                <wp:simplePos x="0" y="0"/>
                <wp:positionH relativeFrom="column">
                  <wp:posOffset>995464</wp:posOffset>
                </wp:positionH>
                <wp:positionV relativeFrom="paragraph">
                  <wp:posOffset>97277</wp:posOffset>
                </wp:positionV>
                <wp:extent cx="3952875" cy="338455"/>
                <wp:effectExtent l="0" t="0" r="28575" b="234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338455"/>
                        </a:xfrm>
                        <a:prstGeom prst="rect">
                          <a:avLst/>
                        </a:prstGeom>
                        <a:solidFill>
                          <a:srgbClr val="FFFFFF"/>
                        </a:solidFill>
                        <a:ln w="9525">
                          <a:solidFill>
                            <a:srgbClr val="FFFFFF"/>
                          </a:solidFill>
                          <a:miter lim="800000"/>
                          <a:headEnd/>
                          <a:tailEnd/>
                        </a:ln>
                      </wps:spPr>
                      <wps:txbx>
                        <w:txbxContent>
                          <w:p w:rsidR="004839E6" w:rsidRPr="004D6400" w:rsidRDefault="004839E6" w:rsidP="00355F25">
                            <w:pPr>
                              <w:spacing w:after="0" w:line="240" w:lineRule="auto"/>
                              <w:jc w:val="center"/>
                              <w:rPr>
                                <w:b/>
                                <w:color w:val="6C1D45"/>
                                <w:sz w:val="32"/>
                                <w:szCs w:val="32"/>
                              </w:rPr>
                            </w:pPr>
                            <w:r w:rsidRPr="004D6400">
                              <w:rPr>
                                <w:b/>
                                <w:color w:val="6C1D45"/>
                                <w:sz w:val="32"/>
                                <w:szCs w:val="32"/>
                              </w:rPr>
                              <w:t>Workshop Venues &amp; Hotels Information</w:t>
                            </w:r>
                          </w:p>
                          <w:p w:rsidR="004839E6" w:rsidRDefault="004839E6" w:rsidP="00355F2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C7F4F" id="_x0000_t202" coordsize="21600,21600" o:spt="202" path="m,l,21600r21600,l21600,xe">
                <v:stroke joinstyle="miter"/>
                <v:path gradientshapeok="t" o:connecttype="rect"/>
              </v:shapetype>
              <v:shape id="Text Box 3" o:spid="_x0000_s1026" type="#_x0000_t202" style="position:absolute;left:0;text-align:left;margin-left:78.4pt;margin-top:7.65pt;width:311.25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" strokecolor="white">
                <v:textbox>
                  <w:txbxContent>
                    <w:p w:rsidR="004839E6" w:rsidRPr="004D6400" w:rsidRDefault="004839E6" w:rsidP="00355F25">
                      <w:pPr>
                        <w:spacing w:after="0" w:line="240" w:lineRule="auto"/>
                        <w:jc w:val="center"/>
                        <w:rPr>
                          <w:b/>
                          <w:color w:val="6C1D45"/>
                          <w:sz w:val="32"/>
                          <w:szCs w:val="32"/>
                        </w:rPr>
                      </w:pPr>
                      <w:r w:rsidRPr="004D6400">
                        <w:rPr>
                          <w:b/>
                          <w:color w:val="6C1D45"/>
                          <w:sz w:val="32"/>
                          <w:szCs w:val="32"/>
                        </w:rPr>
                        <w:t>Workshop Venues &amp; Hotels Information</w:t>
                      </w:r>
                    </w:p>
                    <w:p w:rsidR="004839E6" w:rsidRDefault="004839E6" w:rsidP="00355F25">
                      <w:pPr>
                        <w:jc w:val="center"/>
                      </w:pPr>
                    </w:p>
                  </w:txbxContent>
                </v:textbox>
              </v:shape>
            </w:pict>
          </mc:Fallback>
        </mc:AlternateContent>
      </w:r>
    </w:p>
    <w:p w:rsidR="00600742" w:rsidRPr="00402001" w:rsidRDefault="00600742" w:rsidP="00402001">
      <w:pPr>
        <w:spacing w:after="0" w:line="240" w:lineRule="auto"/>
        <w:jc w:val="right"/>
        <w:rPr>
          <w:rFonts w:ascii="Calibri" w:eastAsia="Calibri" w:hAnsi="Calibri" w:cs="Times New Roman"/>
          <w:b/>
          <w:color w:val="4F6228"/>
          <w:sz w:val="36"/>
        </w:rPr>
      </w:pPr>
    </w:p>
    <w:p w:rsidR="00402001" w:rsidRPr="00227322" w:rsidRDefault="00305548" w:rsidP="00402001">
      <w:pPr>
        <w:spacing w:after="0" w:line="240" w:lineRule="auto"/>
        <w:jc w:val="center"/>
        <w:rPr>
          <w:rFonts w:eastAsia="Calibri" w:cstheme="minorHAnsi"/>
          <w:sz w:val="24"/>
        </w:rPr>
      </w:pPr>
      <w:r w:rsidRPr="004D6400">
        <w:rPr>
          <w:rFonts w:eastAsia="Calibri" w:cstheme="minorHAnsi"/>
          <w:b/>
          <w:color w:val="003057"/>
          <w:sz w:val="40"/>
          <w:szCs w:val="40"/>
        </w:rPr>
        <w:t>A T L A N T A</w:t>
      </w:r>
      <w:r>
        <w:rPr>
          <w:rFonts w:eastAsia="Calibri" w:cstheme="minorHAnsi"/>
          <w:b/>
          <w:color w:val="4F6228"/>
          <w:sz w:val="28"/>
        </w:rPr>
        <w:br/>
      </w:r>
      <w:r w:rsidR="00402001" w:rsidRPr="00227322">
        <w:rPr>
          <w:rFonts w:eastAsia="Calibri" w:cstheme="minorHAnsi"/>
          <w:sz w:val="24"/>
        </w:rPr>
        <w:t>AMA Atlanta Executive Conference Center</w:t>
      </w:r>
    </w:p>
    <w:p w:rsidR="00402001" w:rsidRPr="00227322" w:rsidRDefault="00402001" w:rsidP="00402001">
      <w:pPr>
        <w:spacing w:after="0" w:line="240" w:lineRule="auto"/>
        <w:jc w:val="center"/>
        <w:rPr>
          <w:rFonts w:eastAsia="Calibri" w:cstheme="minorHAnsi"/>
          <w:sz w:val="24"/>
        </w:rPr>
      </w:pPr>
      <w:r w:rsidRPr="00227322">
        <w:rPr>
          <w:rFonts w:eastAsia="Calibri" w:cstheme="minorHAnsi"/>
          <w:sz w:val="24"/>
        </w:rPr>
        <w:t>1170 Peachtree Street, NE</w:t>
      </w:r>
      <w:r w:rsidRPr="00227322">
        <w:rPr>
          <w:rFonts w:eastAsia="Calibri" w:cstheme="minorHAnsi"/>
          <w:sz w:val="24"/>
        </w:rPr>
        <w:br/>
        <w:t>3rd Floor</w:t>
      </w:r>
    </w:p>
    <w:p w:rsidR="00402001" w:rsidRDefault="00402001" w:rsidP="00402001">
      <w:pPr>
        <w:spacing w:after="0" w:line="240" w:lineRule="auto"/>
        <w:jc w:val="center"/>
        <w:rPr>
          <w:rFonts w:eastAsia="Calibri" w:cstheme="minorHAnsi"/>
          <w:sz w:val="24"/>
        </w:rPr>
      </w:pPr>
      <w:r w:rsidRPr="00227322">
        <w:rPr>
          <w:rFonts w:eastAsia="Calibri" w:cstheme="minorHAnsi"/>
          <w:sz w:val="24"/>
        </w:rPr>
        <w:t>Atlanta, GA 30309</w:t>
      </w:r>
    </w:p>
    <w:p w:rsidR="006103A5" w:rsidRPr="00227322" w:rsidRDefault="006103A5" w:rsidP="00402001">
      <w:pPr>
        <w:spacing w:after="0" w:line="240" w:lineRule="auto"/>
        <w:jc w:val="center"/>
        <w:rPr>
          <w:rFonts w:eastAsia="Calibri" w:cstheme="minorHAnsi"/>
          <w:sz w:val="24"/>
        </w:rPr>
      </w:pPr>
      <w:r>
        <w:rPr>
          <w:rFonts w:eastAsia="Calibri" w:cstheme="minorHAnsi"/>
          <w:sz w:val="24"/>
        </w:rPr>
        <w:t>404.892.7599</w:t>
      </w:r>
    </w:p>
    <w:p w:rsidR="00402001" w:rsidRPr="00305548" w:rsidRDefault="00402001" w:rsidP="00402001">
      <w:pPr>
        <w:rPr>
          <w:rFonts w:eastAsia="Calibri" w:cstheme="minorHAnsi"/>
          <w:b/>
          <w:color w:val="4F6228"/>
        </w:rPr>
      </w:pPr>
    </w:p>
    <w:p w:rsidR="00402001" w:rsidRPr="004D6400" w:rsidRDefault="00402001" w:rsidP="00402001">
      <w:pPr>
        <w:jc w:val="center"/>
        <w:rPr>
          <w:rFonts w:eastAsia="Calibri" w:cstheme="minorHAnsi"/>
          <w:b/>
          <w:color w:val="003057"/>
          <w:sz w:val="36"/>
        </w:rPr>
      </w:pPr>
      <w:r w:rsidRPr="004D6400">
        <w:rPr>
          <w:rFonts w:eastAsia="Calibri" w:cstheme="minorHAnsi"/>
          <w:b/>
          <w:color w:val="003057"/>
          <w:sz w:val="32"/>
        </w:rPr>
        <w:t xml:space="preserve">HOTEL </w:t>
      </w:r>
      <w:r w:rsidR="00C23352">
        <w:rPr>
          <w:rFonts w:eastAsia="Calibri" w:cstheme="minorHAnsi"/>
          <w:b/>
          <w:color w:val="003057"/>
          <w:sz w:val="32"/>
        </w:rPr>
        <w:t>SUGGESTIONS</w:t>
      </w:r>
    </w:p>
    <w:p w:rsidR="00402001" w:rsidRPr="00305548" w:rsidRDefault="00402001" w:rsidP="00402001">
      <w:pPr>
        <w:jc w:val="center"/>
        <w:rPr>
          <w:rFonts w:eastAsia="Calibri" w:cstheme="minorHAnsi"/>
        </w:rPr>
      </w:pPr>
      <w:r w:rsidRPr="00305548">
        <w:rPr>
          <w:rFonts w:eastAsia="Calibri" w:cstheme="minorHAnsi"/>
        </w:rPr>
        <w:t>AMA does not arrange hotel accommodations.  However, AMA has negotiated preferred rates at the following hotels, based upon availability. Contact the hotels below directly.  Mention that you are an AMA conference attendee to secure your reservation and preferred rates.</w:t>
      </w:r>
    </w:p>
    <w:p w:rsidR="00402001" w:rsidRPr="00305548" w:rsidRDefault="00402001" w:rsidP="00402001">
      <w:pPr>
        <w:jc w:val="center"/>
        <w:rPr>
          <w:rFonts w:eastAsia="Calibri" w:cstheme="minorHAnsi"/>
        </w:rPr>
      </w:pPr>
      <w:r w:rsidRPr="00305548">
        <w:rPr>
          <w:rFonts w:eastAsia="Calibri" w:cstheme="minorHAnsi"/>
        </w:rPr>
        <w:t xml:space="preserve">Make your reservation early as the number of rooms at preferred rates is limited. </w:t>
      </w:r>
      <w:r w:rsidRPr="00305548">
        <w:rPr>
          <w:rFonts w:eastAsia="Calibri" w:cstheme="minorHAnsi"/>
        </w:rPr>
        <w:br/>
        <w:t>Reservations made after the cutoff date may be charged a higher rate.</w:t>
      </w:r>
    </w:p>
    <w:p w:rsidR="00402001" w:rsidRPr="004D6400" w:rsidRDefault="00402001" w:rsidP="00402001">
      <w:pPr>
        <w:jc w:val="center"/>
        <w:rPr>
          <w:rFonts w:eastAsia="Calibri" w:cstheme="minorHAnsi"/>
          <w:b/>
          <w:color w:val="6C1D45"/>
          <w:sz w:val="28"/>
          <w:szCs w:val="28"/>
        </w:rPr>
      </w:pPr>
      <w:r w:rsidRPr="004D6400">
        <w:rPr>
          <w:rFonts w:eastAsia="Calibri" w:cstheme="minorHAnsi"/>
          <w:b/>
          <w:color w:val="6C1D45"/>
          <w:sz w:val="28"/>
          <w:szCs w:val="28"/>
        </w:rPr>
        <w:t>Marriott Suites Atlanta Midtown</w:t>
      </w:r>
    </w:p>
    <w:p w:rsidR="00402001" w:rsidRPr="00305548" w:rsidRDefault="00402001" w:rsidP="00402001">
      <w:pPr>
        <w:spacing w:after="0" w:line="240" w:lineRule="auto"/>
        <w:jc w:val="center"/>
        <w:rPr>
          <w:rFonts w:eastAsia="Calibri" w:cstheme="minorHAnsi"/>
        </w:rPr>
      </w:pPr>
      <w:r w:rsidRPr="00305548">
        <w:rPr>
          <w:rFonts w:eastAsia="Calibri" w:cstheme="minorHAnsi"/>
        </w:rPr>
        <w:t>35 14th Street NE</w:t>
      </w:r>
    </w:p>
    <w:p w:rsidR="00402001" w:rsidRPr="00305548" w:rsidRDefault="00402001" w:rsidP="00402001">
      <w:pPr>
        <w:spacing w:after="0" w:line="240" w:lineRule="auto"/>
        <w:jc w:val="center"/>
        <w:rPr>
          <w:rFonts w:eastAsia="Calibri" w:cstheme="minorHAnsi"/>
        </w:rPr>
      </w:pPr>
      <w:r w:rsidRPr="00305548">
        <w:rPr>
          <w:rFonts w:eastAsia="Calibri" w:cstheme="minorHAnsi"/>
        </w:rPr>
        <w:t>Atlanta, GA 30309</w:t>
      </w:r>
    </w:p>
    <w:p w:rsidR="00D32F16" w:rsidRDefault="00C23352" w:rsidP="00D32F16">
      <w:pPr>
        <w:spacing w:after="0" w:line="240" w:lineRule="auto"/>
        <w:jc w:val="center"/>
        <w:rPr>
          <w:rFonts w:eastAsia="Calibri" w:cstheme="minorHAnsi"/>
        </w:rPr>
      </w:pPr>
      <w:r>
        <w:rPr>
          <w:rFonts w:eastAsia="Calibri" w:cstheme="minorHAnsi"/>
        </w:rPr>
        <w:t>404.876.</w:t>
      </w:r>
      <w:r w:rsidR="00402001" w:rsidRPr="00305548">
        <w:rPr>
          <w:rFonts w:eastAsia="Calibri" w:cstheme="minorHAnsi"/>
        </w:rPr>
        <w:t>8888</w:t>
      </w:r>
    </w:p>
    <w:p w:rsidR="00453BF0" w:rsidRDefault="00EC36D3" w:rsidP="00D32F16">
      <w:pPr>
        <w:spacing w:after="0" w:line="240" w:lineRule="auto"/>
        <w:jc w:val="center"/>
        <w:rPr>
          <w:rFonts w:eastAsia="Calibri" w:cstheme="minorHAnsi"/>
          <w:color w:val="365F91" w:themeColor="accent1" w:themeShade="BF"/>
          <w:u w:val="single"/>
        </w:rPr>
      </w:pPr>
      <w:hyperlink r:id="rId11" w:history="1">
        <w:r w:rsidR="00453BF0" w:rsidRPr="00453BF0">
          <w:rPr>
            <w:color w:val="365F91" w:themeColor="accent1" w:themeShade="BF"/>
            <w:u w:val="single"/>
          </w:rPr>
          <w:t>www.marriott.com/hotels/travel/atlms-atlanta-marriott-suites-midtown</w:t>
        </w:r>
      </w:hyperlink>
      <w:r w:rsidR="00453BF0">
        <w:rPr>
          <w:rFonts w:eastAsia="Calibri" w:cstheme="minorHAnsi"/>
          <w:color w:val="365F91" w:themeColor="accent1" w:themeShade="BF"/>
          <w:u w:val="single"/>
        </w:rPr>
        <w:t>/</w:t>
      </w:r>
    </w:p>
    <w:p w:rsidR="00402001" w:rsidRPr="00305548" w:rsidRDefault="00227322" w:rsidP="00D32F16">
      <w:pPr>
        <w:spacing w:after="0" w:line="240" w:lineRule="auto"/>
        <w:jc w:val="center"/>
        <w:rPr>
          <w:rFonts w:eastAsia="Calibri" w:cstheme="minorHAnsi"/>
          <w:color w:val="000000"/>
        </w:rPr>
      </w:pPr>
      <w:r>
        <w:rPr>
          <w:rFonts w:eastAsia="Calibri" w:cstheme="minorHAnsi"/>
          <w:b/>
          <w:color w:val="365F91" w:themeColor="accent1" w:themeShade="BF"/>
          <w:u w:val="single"/>
        </w:rPr>
        <w:br/>
      </w:r>
    </w:p>
    <w:p w:rsidR="00402001" w:rsidRPr="00305548" w:rsidRDefault="00402001" w:rsidP="00402001">
      <w:pPr>
        <w:jc w:val="center"/>
        <w:rPr>
          <w:rFonts w:eastAsia="Calibri" w:cstheme="minorHAnsi"/>
        </w:rPr>
      </w:pPr>
      <w:r w:rsidRPr="00305548">
        <w:rPr>
          <w:rFonts w:eastAsia="Calibri" w:cstheme="minorHAnsi"/>
          <w:b/>
        </w:rPr>
        <w:t xml:space="preserve">AMA Preferred Rate:  </w:t>
      </w:r>
      <w:r w:rsidR="00D32F16">
        <w:rPr>
          <w:rFonts w:eastAsia="Calibri" w:cstheme="minorHAnsi"/>
        </w:rPr>
        <w:t>Standard Room $199</w:t>
      </w:r>
    </w:p>
    <w:p w:rsidR="00D32F16" w:rsidRDefault="00D32F16" w:rsidP="00402001">
      <w:pPr>
        <w:jc w:val="center"/>
        <w:rPr>
          <w:rFonts w:eastAsia="Calibri" w:cstheme="minorHAnsi"/>
          <w:b/>
          <w:color w:val="6C1D45"/>
          <w:sz w:val="28"/>
          <w:szCs w:val="28"/>
        </w:rPr>
      </w:pPr>
    </w:p>
    <w:p w:rsidR="00402001" w:rsidRPr="004D6400" w:rsidRDefault="00402001" w:rsidP="00402001">
      <w:pPr>
        <w:jc w:val="center"/>
        <w:rPr>
          <w:rFonts w:eastAsia="Calibri" w:cstheme="minorHAnsi"/>
          <w:b/>
          <w:color w:val="6C1D45"/>
          <w:sz w:val="28"/>
          <w:szCs w:val="28"/>
        </w:rPr>
      </w:pPr>
      <w:r w:rsidRPr="004D6400">
        <w:rPr>
          <w:rFonts w:eastAsia="Calibri" w:cstheme="minorHAnsi"/>
          <w:b/>
          <w:color w:val="6C1D45"/>
          <w:sz w:val="28"/>
          <w:szCs w:val="28"/>
        </w:rPr>
        <w:t>Loews Hotel</w:t>
      </w:r>
    </w:p>
    <w:p w:rsidR="00402001" w:rsidRPr="00305548" w:rsidRDefault="00402001" w:rsidP="00402001">
      <w:pPr>
        <w:spacing w:after="0" w:line="240" w:lineRule="auto"/>
        <w:jc w:val="center"/>
        <w:rPr>
          <w:rFonts w:eastAsia="Calibri" w:cstheme="minorHAnsi"/>
        </w:rPr>
      </w:pPr>
      <w:r w:rsidRPr="00305548">
        <w:rPr>
          <w:rFonts w:eastAsia="Calibri" w:cstheme="minorHAnsi"/>
        </w:rPr>
        <w:t>1065 Peachtree Street NE</w:t>
      </w:r>
    </w:p>
    <w:p w:rsidR="00402001" w:rsidRPr="00305548" w:rsidRDefault="00402001" w:rsidP="00402001">
      <w:pPr>
        <w:spacing w:after="0" w:line="240" w:lineRule="auto"/>
        <w:jc w:val="center"/>
        <w:rPr>
          <w:rFonts w:eastAsia="Calibri" w:cstheme="minorHAnsi"/>
        </w:rPr>
      </w:pPr>
      <w:r w:rsidRPr="00305548">
        <w:rPr>
          <w:rFonts w:eastAsia="Calibri" w:cstheme="minorHAnsi"/>
        </w:rPr>
        <w:t>Atlanta, GA 30309</w:t>
      </w:r>
    </w:p>
    <w:p w:rsidR="00402001" w:rsidRPr="00305548" w:rsidRDefault="00C23352" w:rsidP="00402001">
      <w:pPr>
        <w:spacing w:after="0" w:line="240" w:lineRule="auto"/>
        <w:jc w:val="center"/>
        <w:rPr>
          <w:rFonts w:eastAsia="Calibri" w:cstheme="minorHAnsi"/>
        </w:rPr>
      </w:pPr>
      <w:r>
        <w:rPr>
          <w:rFonts w:eastAsia="Calibri" w:cstheme="minorHAnsi"/>
        </w:rPr>
        <w:t>404.745.</w:t>
      </w:r>
      <w:r w:rsidR="00402001" w:rsidRPr="00305548">
        <w:rPr>
          <w:rFonts w:eastAsia="Calibri" w:cstheme="minorHAnsi"/>
        </w:rPr>
        <w:t>5000</w:t>
      </w:r>
    </w:p>
    <w:p w:rsidR="00402001" w:rsidRPr="00227322" w:rsidRDefault="00EC36D3" w:rsidP="00402001">
      <w:pPr>
        <w:spacing w:after="0" w:line="240" w:lineRule="auto"/>
        <w:jc w:val="center"/>
        <w:rPr>
          <w:rFonts w:eastAsia="Calibri" w:cstheme="minorHAnsi"/>
          <w:color w:val="365F91" w:themeColor="accent1" w:themeShade="BF"/>
        </w:rPr>
      </w:pPr>
      <w:hyperlink r:id="rId12" w:history="1">
        <w:r w:rsidR="00402001" w:rsidRPr="00227322">
          <w:rPr>
            <w:rFonts w:eastAsia="Calibri" w:cstheme="minorHAnsi"/>
            <w:color w:val="365F91" w:themeColor="accent1" w:themeShade="BF"/>
            <w:u w:val="single"/>
          </w:rPr>
          <w:t>www.loweshotels.com/atlanta</w:t>
        </w:r>
      </w:hyperlink>
    </w:p>
    <w:p w:rsidR="00402001" w:rsidRPr="00305548" w:rsidRDefault="00402001" w:rsidP="00402001">
      <w:pPr>
        <w:spacing w:after="0" w:line="240" w:lineRule="auto"/>
        <w:jc w:val="center"/>
        <w:rPr>
          <w:rFonts w:eastAsia="Calibri" w:cstheme="minorHAnsi"/>
        </w:rPr>
      </w:pPr>
    </w:p>
    <w:p w:rsidR="00402001" w:rsidRPr="00305548" w:rsidRDefault="00402001" w:rsidP="00227322">
      <w:pPr>
        <w:ind w:left="720"/>
        <w:jc w:val="center"/>
        <w:rPr>
          <w:rFonts w:eastAsia="Calibri" w:cstheme="minorHAnsi"/>
        </w:rPr>
      </w:pPr>
      <w:r w:rsidRPr="00305548">
        <w:rPr>
          <w:rFonts w:eastAsia="Calibri" w:cstheme="minorHAnsi"/>
          <w:b/>
        </w:rPr>
        <w:t>AMA Preferred Rates:</w:t>
      </w:r>
      <w:r w:rsidR="00305548">
        <w:rPr>
          <w:rFonts w:eastAsia="Calibri" w:cstheme="minorHAnsi"/>
          <w:b/>
        </w:rPr>
        <w:t xml:space="preserve">  </w:t>
      </w:r>
      <w:r w:rsidR="00453BF0">
        <w:rPr>
          <w:rFonts w:eastAsia="Calibri" w:cstheme="minorHAnsi"/>
        </w:rPr>
        <w:t>Starting Rate $218</w:t>
      </w:r>
      <w:r w:rsidRPr="00305548">
        <w:rPr>
          <w:rFonts w:eastAsia="Calibri" w:cstheme="minorHAnsi"/>
        </w:rPr>
        <w:br/>
        <w:t xml:space="preserve">           </w:t>
      </w:r>
      <w:r w:rsidR="00305548">
        <w:rPr>
          <w:rFonts w:eastAsia="Calibri" w:cstheme="minorHAnsi"/>
        </w:rPr>
        <w:t xml:space="preserve">                            </w:t>
      </w:r>
      <w:r w:rsidR="00D32F16">
        <w:rPr>
          <w:rFonts w:eastAsia="Calibri" w:cstheme="minorHAnsi"/>
        </w:rPr>
        <w:t xml:space="preserve"> </w:t>
      </w:r>
    </w:p>
    <w:p w:rsidR="00305548" w:rsidRDefault="00305548">
      <w:pPr>
        <w:rPr>
          <w:rFonts w:eastAsia="Calibri" w:cstheme="minorHAnsi"/>
          <w:b/>
          <w:color w:val="4F6228"/>
          <w:sz w:val="36"/>
        </w:rPr>
      </w:pPr>
    </w:p>
    <w:p w:rsidR="00402001" w:rsidRPr="00227322" w:rsidRDefault="00227322" w:rsidP="00402001">
      <w:pPr>
        <w:spacing w:after="0" w:line="240" w:lineRule="auto"/>
        <w:jc w:val="center"/>
        <w:rPr>
          <w:rFonts w:eastAsia="Calibri" w:cstheme="minorHAnsi"/>
          <w:color w:val="000000" w:themeColor="text1"/>
          <w:sz w:val="24"/>
          <w:szCs w:val="24"/>
        </w:rPr>
      </w:pPr>
      <w:r w:rsidRPr="004D6400">
        <w:rPr>
          <w:rFonts w:eastAsia="Calibri" w:cstheme="minorHAnsi"/>
          <w:b/>
          <w:color w:val="003057"/>
          <w:sz w:val="40"/>
        </w:rPr>
        <w:lastRenderedPageBreak/>
        <w:t>C H I C A G O</w:t>
      </w:r>
      <w:r w:rsidRPr="00227322">
        <w:rPr>
          <w:rFonts w:eastAsia="Calibri" w:cstheme="minorHAnsi"/>
          <w:b/>
          <w:color w:val="4F6228"/>
          <w:sz w:val="40"/>
        </w:rPr>
        <w:br/>
      </w:r>
      <w:r w:rsidR="00402001" w:rsidRPr="00227322">
        <w:rPr>
          <w:rFonts w:eastAsia="Calibri" w:cstheme="minorHAnsi"/>
          <w:color w:val="000000" w:themeColor="text1"/>
          <w:sz w:val="24"/>
          <w:szCs w:val="24"/>
        </w:rPr>
        <w:t>Summit Executive Centre</w:t>
      </w:r>
    </w:p>
    <w:p w:rsidR="00402001" w:rsidRPr="00227322" w:rsidRDefault="00402001" w:rsidP="00402001">
      <w:pPr>
        <w:spacing w:after="0" w:line="240" w:lineRule="auto"/>
        <w:jc w:val="center"/>
        <w:rPr>
          <w:rFonts w:eastAsia="Calibri" w:cstheme="minorHAnsi"/>
          <w:color w:val="000000" w:themeColor="text1"/>
          <w:sz w:val="24"/>
          <w:szCs w:val="24"/>
        </w:rPr>
      </w:pPr>
      <w:r w:rsidRPr="00227322">
        <w:rPr>
          <w:rFonts w:eastAsia="Calibri" w:cstheme="minorHAnsi"/>
          <w:color w:val="000000" w:themeColor="text1"/>
          <w:sz w:val="24"/>
          <w:szCs w:val="24"/>
        </w:rPr>
        <w:t>205 N. Michigan Avenue, 10th Floor</w:t>
      </w:r>
    </w:p>
    <w:p w:rsidR="00402001" w:rsidRPr="00227322" w:rsidRDefault="00402001" w:rsidP="00402001">
      <w:pPr>
        <w:spacing w:after="0" w:line="240" w:lineRule="auto"/>
        <w:jc w:val="center"/>
        <w:rPr>
          <w:rFonts w:eastAsia="Calibri" w:cstheme="minorHAnsi"/>
          <w:color w:val="000000" w:themeColor="text1"/>
          <w:sz w:val="24"/>
          <w:szCs w:val="24"/>
        </w:rPr>
      </w:pPr>
      <w:r w:rsidRPr="00227322">
        <w:rPr>
          <w:rFonts w:eastAsia="Calibri" w:cstheme="minorHAnsi"/>
          <w:color w:val="000000" w:themeColor="text1"/>
          <w:sz w:val="24"/>
          <w:szCs w:val="24"/>
        </w:rPr>
        <w:t>Chicago, IL 60601</w:t>
      </w:r>
    </w:p>
    <w:p w:rsidR="00402001" w:rsidRPr="00227322" w:rsidRDefault="00402001" w:rsidP="00402001">
      <w:pPr>
        <w:spacing w:after="0" w:line="240" w:lineRule="auto"/>
        <w:jc w:val="center"/>
        <w:rPr>
          <w:rFonts w:eastAsia="Calibri" w:cstheme="minorHAnsi"/>
          <w:color w:val="000000" w:themeColor="text1"/>
          <w:sz w:val="28"/>
        </w:rPr>
      </w:pPr>
      <w:r w:rsidRPr="00227322">
        <w:rPr>
          <w:rFonts w:eastAsia="Calibri" w:cstheme="minorHAnsi"/>
          <w:color w:val="000000" w:themeColor="text1"/>
          <w:sz w:val="24"/>
          <w:szCs w:val="24"/>
        </w:rPr>
        <w:t>312.938.2000</w:t>
      </w:r>
    </w:p>
    <w:p w:rsidR="00402001" w:rsidRPr="00402001" w:rsidRDefault="00402001" w:rsidP="00402001">
      <w:pPr>
        <w:spacing w:after="0" w:line="240" w:lineRule="auto"/>
        <w:jc w:val="center"/>
        <w:rPr>
          <w:rFonts w:ascii="Calibri" w:eastAsia="Calibri" w:hAnsi="Calibri" w:cs="Times New Roman"/>
          <w:b/>
          <w:color w:val="4F6228"/>
          <w:sz w:val="28"/>
        </w:rPr>
      </w:pPr>
    </w:p>
    <w:p w:rsidR="00402001" w:rsidRPr="00402001" w:rsidRDefault="00402001" w:rsidP="00402001">
      <w:pPr>
        <w:spacing w:after="0" w:line="240" w:lineRule="auto"/>
        <w:jc w:val="center"/>
        <w:rPr>
          <w:rFonts w:ascii="Calibri" w:eastAsia="Calibri" w:hAnsi="Calibri" w:cs="Times New Roman"/>
          <w:b/>
          <w:color w:val="4F6228"/>
        </w:rPr>
      </w:pPr>
    </w:p>
    <w:p w:rsidR="00402001" w:rsidRPr="004D6400" w:rsidRDefault="00ED404D" w:rsidP="00402001">
      <w:pPr>
        <w:spacing w:after="0" w:line="240" w:lineRule="auto"/>
        <w:jc w:val="center"/>
        <w:rPr>
          <w:rFonts w:ascii="Arial" w:eastAsia="Calibri" w:hAnsi="Arial" w:cs="Arial"/>
          <w:b/>
          <w:color w:val="003057"/>
          <w:sz w:val="36"/>
          <w:szCs w:val="28"/>
        </w:rPr>
      </w:pPr>
      <w:r w:rsidRPr="004D6400">
        <w:rPr>
          <w:rFonts w:ascii="Arial" w:eastAsia="Calibri" w:hAnsi="Arial" w:cs="Arial"/>
          <w:b/>
          <w:color w:val="003057"/>
          <w:sz w:val="32"/>
          <w:szCs w:val="28"/>
        </w:rPr>
        <w:t xml:space="preserve">HOTEL </w:t>
      </w:r>
      <w:r w:rsidR="00C23352">
        <w:rPr>
          <w:rFonts w:ascii="Arial" w:eastAsia="Calibri" w:hAnsi="Arial" w:cs="Arial"/>
          <w:b/>
          <w:color w:val="003057"/>
          <w:sz w:val="32"/>
          <w:szCs w:val="28"/>
        </w:rPr>
        <w:t>SUGGESTIONS</w:t>
      </w:r>
    </w:p>
    <w:p w:rsidR="00402001" w:rsidRDefault="00117A62" w:rsidP="00402001">
      <w:pPr>
        <w:shd w:val="clear" w:color="auto" w:fill="FFFFFF"/>
        <w:spacing w:before="120" w:line="240" w:lineRule="atLeast"/>
        <w:rPr>
          <w:rFonts w:ascii="Calibri" w:eastAsia="Calibri" w:hAnsi="Calibri" w:cs="Times New Roman"/>
          <w:b/>
          <w:color w:val="365F91"/>
          <w:sz w:val="28"/>
          <w:szCs w:val="28"/>
        </w:rPr>
        <w:sectPr w:rsidR="00402001" w:rsidSect="00450A8D">
          <w:footerReference w:type="default" r:id="rId13"/>
          <w:pgSz w:w="12240" w:h="15840"/>
          <w:pgMar w:top="1080" w:right="1440" w:bottom="1440" w:left="1440" w:header="720" w:footer="720" w:gutter="0"/>
          <w:cols w:space="720"/>
          <w:docGrid w:linePitch="360"/>
        </w:sectPr>
      </w:pPr>
      <w:r>
        <w:rPr>
          <w:rFonts w:ascii="Calibri" w:eastAsia="Calibri" w:hAnsi="Calibri" w:cs="Times New Roman"/>
          <w:b/>
          <w:color w:val="365F91"/>
          <w:sz w:val="28"/>
          <w:szCs w:val="28"/>
        </w:rPr>
        <w:br/>
      </w:r>
    </w:p>
    <w:p w:rsidR="00E43BDE" w:rsidRPr="006612AE" w:rsidRDefault="00E43BDE" w:rsidP="00E43BDE">
      <w:pPr>
        <w:shd w:val="clear" w:color="auto" w:fill="FFFFFF"/>
        <w:spacing w:before="120" w:line="240" w:lineRule="atLeast"/>
      </w:pPr>
      <w:r w:rsidRPr="004D6400">
        <w:rPr>
          <w:b/>
          <w:color w:val="6C1D45"/>
          <w:sz w:val="28"/>
          <w:szCs w:val="28"/>
        </w:rPr>
        <w:t>The Fairmont</w:t>
      </w:r>
      <w:r>
        <w:rPr>
          <w:b/>
          <w:color w:val="365F91" w:themeColor="accent1" w:themeShade="BF"/>
          <w:sz w:val="28"/>
          <w:szCs w:val="28"/>
        </w:rPr>
        <w:br/>
      </w:r>
      <w:r w:rsidRPr="006612AE">
        <w:t>200 North Columbus Drive</w:t>
      </w:r>
      <w:r>
        <w:br/>
      </w:r>
      <w:r w:rsidRPr="006612AE">
        <w:t>312.565.6661</w:t>
      </w:r>
      <w:r>
        <w:br/>
      </w:r>
      <w:r w:rsidRPr="006612AE">
        <w:t>0.2 Miles</w:t>
      </w:r>
    </w:p>
    <w:p w:rsidR="00E43BDE" w:rsidRPr="006612AE" w:rsidRDefault="00E43BDE" w:rsidP="00E43BDE">
      <w:pPr>
        <w:shd w:val="clear" w:color="auto" w:fill="FFFFFF"/>
        <w:spacing w:before="120" w:line="240" w:lineRule="atLeast"/>
      </w:pPr>
      <w:r w:rsidRPr="004D6400">
        <w:rPr>
          <w:b/>
          <w:color w:val="6C1D45"/>
          <w:sz w:val="28"/>
          <w:szCs w:val="28"/>
        </w:rPr>
        <w:t>Hyatt Regency</w:t>
      </w:r>
      <w:r>
        <w:rPr>
          <w:b/>
          <w:color w:val="365F91" w:themeColor="accent1" w:themeShade="BF"/>
          <w:sz w:val="28"/>
          <w:szCs w:val="28"/>
        </w:rPr>
        <w:br/>
      </w:r>
      <w:r w:rsidRPr="006612AE">
        <w:t>151 East Upper Wacker</w:t>
      </w:r>
      <w:r>
        <w:br/>
      </w:r>
      <w:r w:rsidRPr="006612AE">
        <w:t>312.239.4547</w:t>
      </w:r>
      <w:r>
        <w:br/>
      </w:r>
      <w:r w:rsidRPr="006612AE">
        <w:t>0.2 Miles</w:t>
      </w:r>
    </w:p>
    <w:p w:rsidR="00E43BDE" w:rsidRPr="006612AE" w:rsidRDefault="00E43BDE" w:rsidP="00E43BDE">
      <w:pPr>
        <w:shd w:val="clear" w:color="auto" w:fill="FFFFFF"/>
        <w:spacing w:before="120" w:line="240" w:lineRule="atLeast"/>
      </w:pPr>
      <w:r w:rsidRPr="004D6400">
        <w:rPr>
          <w:b/>
          <w:color w:val="6C1D45"/>
          <w:sz w:val="28"/>
          <w:szCs w:val="28"/>
        </w:rPr>
        <w:t>Swissotel</w:t>
      </w:r>
      <w:r>
        <w:rPr>
          <w:b/>
          <w:color w:val="365F91" w:themeColor="accent1" w:themeShade="BF"/>
          <w:sz w:val="28"/>
          <w:szCs w:val="28"/>
        </w:rPr>
        <w:br/>
      </w:r>
      <w:r w:rsidRPr="006612AE">
        <w:t>323 East Upper Wacker Drive</w:t>
      </w:r>
      <w:r>
        <w:br/>
      </w:r>
      <w:r w:rsidRPr="006612AE">
        <w:t>312.565.0565</w:t>
      </w:r>
      <w:r>
        <w:br/>
      </w:r>
      <w:r w:rsidRPr="006612AE">
        <w:t>0.4 Miles</w:t>
      </w:r>
    </w:p>
    <w:p w:rsidR="00E43BDE" w:rsidRPr="006612AE" w:rsidRDefault="00E43BDE" w:rsidP="00E43BDE">
      <w:pPr>
        <w:shd w:val="clear" w:color="auto" w:fill="FFFFFF"/>
        <w:spacing w:before="120" w:line="240" w:lineRule="atLeast"/>
      </w:pPr>
      <w:r w:rsidRPr="004D6400">
        <w:rPr>
          <w:b/>
          <w:color w:val="6C1D45"/>
          <w:sz w:val="28"/>
          <w:szCs w:val="28"/>
        </w:rPr>
        <w:t>Hard Rock Hotel</w:t>
      </w:r>
      <w:r>
        <w:rPr>
          <w:b/>
          <w:color w:val="365F91" w:themeColor="accent1" w:themeShade="BF"/>
          <w:sz w:val="28"/>
          <w:szCs w:val="28"/>
        </w:rPr>
        <w:br/>
      </w:r>
      <w:r w:rsidRPr="006612AE">
        <w:t>230 North Michigan Ave</w:t>
      </w:r>
      <w:r>
        <w:br/>
      </w:r>
      <w:r w:rsidRPr="006612AE">
        <w:t>312.334.6489</w:t>
      </w:r>
      <w:r>
        <w:br/>
      </w:r>
      <w:r w:rsidRPr="006612AE">
        <w:t>0.1 Miles</w:t>
      </w:r>
    </w:p>
    <w:p w:rsidR="00E43BDE" w:rsidRDefault="00E43BDE" w:rsidP="00E43BDE">
      <w:pPr>
        <w:shd w:val="clear" w:color="auto" w:fill="FFFFFF"/>
        <w:spacing w:before="120" w:line="240" w:lineRule="atLeast"/>
      </w:pPr>
      <w:r w:rsidRPr="004D6400">
        <w:rPr>
          <w:b/>
          <w:color w:val="6C1D45"/>
          <w:sz w:val="28"/>
          <w:szCs w:val="28"/>
        </w:rPr>
        <w:t>theWit</w:t>
      </w:r>
      <w:r>
        <w:rPr>
          <w:b/>
          <w:color w:val="365F91" w:themeColor="accent1" w:themeShade="BF"/>
          <w:sz w:val="28"/>
          <w:szCs w:val="28"/>
        </w:rPr>
        <w:br/>
      </w:r>
      <w:r w:rsidRPr="006612AE">
        <w:t>201 North State Street</w:t>
      </w:r>
      <w:r>
        <w:br/>
      </w:r>
      <w:r w:rsidRPr="006612AE">
        <w:t>312.239.9528</w:t>
      </w:r>
      <w:r>
        <w:br/>
      </w:r>
      <w:r w:rsidRPr="006612AE">
        <w:t>0.2 Miles</w:t>
      </w:r>
    </w:p>
    <w:p w:rsidR="00E43BDE" w:rsidRDefault="00E43BDE" w:rsidP="00E43BDE">
      <w:pPr>
        <w:shd w:val="clear" w:color="auto" w:fill="FFFFFF"/>
        <w:spacing w:before="120" w:line="240" w:lineRule="atLeast"/>
        <w:rPr>
          <w:b/>
          <w:color w:val="365F91" w:themeColor="accent1" w:themeShade="BF"/>
          <w:sz w:val="28"/>
          <w:szCs w:val="28"/>
        </w:rPr>
      </w:pPr>
    </w:p>
    <w:p w:rsidR="00090ECB" w:rsidRDefault="00090ECB" w:rsidP="00E43BDE">
      <w:pPr>
        <w:shd w:val="clear" w:color="auto" w:fill="FFFFFF"/>
        <w:spacing w:before="120" w:line="240" w:lineRule="atLeast"/>
        <w:rPr>
          <w:b/>
          <w:color w:val="365F91" w:themeColor="accent1" w:themeShade="BF"/>
          <w:sz w:val="28"/>
          <w:szCs w:val="28"/>
        </w:rPr>
      </w:pPr>
    </w:p>
    <w:p w:rsidR="00E43BDE" w:rsidRDefault="00E43BDE" w:rsidP="00E43BDE">
      <w:pPr>
        <w:shd w:val="clear" w:color="auto" w:fill="FFFFFF"/>
        <w:spacing w:before="120" w:line="240" w:lineRule="atLeast"/>
        <w:rPr>
          <w:b/>
          <w:color w:val="365F91" w:themeColor="accent1" w:themeShade="BF"/>
          <w:sz w:val="28"/>
          <w:szCs w:val="28"/>
        </w:rPr>
      </w:pPr>
    </w:p>
    <w:p w:rsidR="00E43BDE" w:rsidRDefault="00E43BDE" w:rsidP="00E43BDE">
      <w:pPr>
        <w:shd w:val="clear" w:color="auto" w:fill="FFFFFF"/>
        <w:spacing w:before="120" w:line="240" w:lineRule="atLeast"/>
        <w:rPr>
          <w:b/>
          <w:color w:val="365F91" w:themeColor="accent1" w:themeShade="BF"/>
          <w:sz w:val="28"/>
          <w:szCs w:val="28"/>
        </w:rPr>
      </w:pPr>
    </w:p>
    <w:p w:rsidR="00E43BDE" w:rsidRDefault="00E43BDE" w:rsidP="00E43BDE">
      <w:pPr>
        <w:shd w:val="clear" w:color="auto" w:fill="FFFFFF"/>
        <w:spacing w:before="120" w:line="240" w:lineRule="atLeast"/>
        <w:rPr>
          <w:b/>
          <w:color w:val="365F91" w:themeColor="accent1" w:themeShade="BF"/>
          <w:sz w:val="28"/>
          <w:szCs w:val="28"/>
        </w:rPr>
      </w:pPr>
    </w:p>
    <w:p w:rsidR="00E43BDE" w:rsidRDefault="00E43BDE" w:rsidP="00E43BDE">
      <w:pPr>
        <w:shd w:val="clear" w:color="auto" w:fill="FFFFFF"/>
        <w:spacing w:before="120" w:line="240" w:lineRule="atLeast"/>
        <w:rPr>
          <w:b/>
          <w:color w:val="365F91" w:themeColor="accent1" w:themeShade="BF"/>
          <w:sz w:val="28"/>
          <w:szCs w:val="28"/>
        </w:rPr>
      </w:pPr>
    </w:p>
    <w:p w:rsidR="00E43BDE" w:rsidRDefault="00E43BDE" w:rsidP="00E43BDE">
      <w:pPr>
        <w:shd w:val="clear" w:color="auto" w:fill="FFFFFF"/>
        <w:spacing w:before="120" w:line="240" w:lineRule="atLeast"/>
      </w:pPr>
      <w:r w:rsidRPr="004D6400">
        <w:rPr>
          <w:b/>
          <w:color w:val="6C1D45"/>
          <w:sz w:val="28"/>
          <w:szCs w:val="28"/>
        </w:rPr>
        <w:t>Club Quarters</w:t>
      </w:r>
      <w:r>
        <w:rPr>
          <w:b/>
          <w:color w:val="365F91" w:themeColor="accent1" w:themeShade="BF"/>
          <w:sz w:val="28"/>
          <w:szCs w:val="28"/>
        </w:rPr>
        <w:br/>
      </w:r>
      <w:r w:rsidRPr="006612AE">
        <w:t>75 East Upper Wacker Drive</w:t>
      </w:r>
      <w:r>
        <w:br/>
      </w:r>
      <w:r w:rsidRPr="006612AE">
        <w:t>312.601.3514</w:t>
      </w:r>
      <w:r>
        <w:br/>
      </w:r>
      <w:r w:rsidRPr="006612AE">
        <w:t>0.3 Miles</w:t>
      </w:r>
    </w:p>
    <w:p w:rsidR="00E43BDE" w:rsidRDefault="00E43BDE" w:rsidP="00E43BDE">
      <w:pPr>
        <w:shd w:val="clear" w:color="auto" w:fill="FFFFFF"/>
        <w:spacing w:before="120" w:line="240" w:lineRule="atLeast"/>
      </w:pPr>
      <w:r w:rsidRPr="004D6400">
        <w:rPr>
          <w:b/>
          <w:color w:val="6C1D45"/>
          <w:sz w:val="28"/>
          <w:szCs w:val="28"/>
        </w:rPr>
        <w:t>Marriott’s of Downtown</w:t>
      </w:r>
      <w:r>
        <w:rPr>
          <w:b/>
          <w:color w:val="365F91" w:themeColor="accent1" w:themeShade="BF"/>
          <w:sz w:val="28"/>
          <w:szCs w:val="28"/>
        </w:rPr>
        <w:br/>
      </w:r>
      <w:r w:rsidRPr="006612AE">
        <w:t>540 North Michigan Avenue</w:t>
      </w:r>
      <w:r>
        <w:br/>
      </w:r>
      <w:r w:rsidRPr="006612AE">
        <w:t>312.836.0100</w:t>
      </w:r>
      <w:r>
        <w:br/>
      </w:r>
      <w:r w:rsidRPr="006612AE">
        <w:t>0.5 Miles</w:t>
      </w:r>
    </w:p>
    <w:p w:rsidR="00E43BDE" w:rsidRDefault="00E43BDE" w:rsidP="00E43BDE">
      <w:pPr>
        <w:shd w:val="clear" w:color="auto" w:fill="FFFFFF"/>
        <w:spacing w:before="120" w:line="240" w:lineRule="atLeast"/>
      </w:pPr>
      <w:r w:rsidRPr="004D6400">
        <w:rPr>
          <w:b/>
          <w:color w:val="6C1D45"/>
          <w:sz w:val="28"/>
          <w:szCs w:val="28"/>
        </w:rPr>
        <w:t>Radisson Blu</w:t>
      </w:r>
      <w:r>
        <w:rPr>
          <w:b/>
          <w:color w:val="365F91" w:themeColor="accent1" w:themeShade="BF"/>
          <w:sz w:val="28"/>
          <w:szCs w:val="28"/>
        </w:rPr>
        <w:br/>
      </w:r>
      <w:r w:rsidRPr="006612AE">
        <w:t>221 North Columbus Drive</w:t>
      </w:r>
      <w:r>
        <w:br/>
      </w:r>
      <w:r w:rsidRPr="006612AE">
        <w:t>312.477.0236</w:t>
      </w:r>
      <w:r>
        <w:br/>
      </w:r>
      <w:r w:rsidRPr="006612AE">
        <w:t>0.3 Miles</w:t>
      </w:r>
    </w:p>
    <w:p w:rsidR="00E43BDE" w:rsidRDefault="00E43BDE" w:rsidP="00E43BDE">
      <w:pPr>
        <w:shd w:val="clear" w:color="auto" w:fill="FFFFFF"/>
        <w:spacing w:before="120" w:line="240" w:lineRule="atLeast"/>
      </w:pPr>
      <w:r w:rsidRPr="004D6400">
        <w:rPr>
          <w:b/>
          <w:color w:val="6C1D45"/>
          <w:sz w:val="28"/>
          <w:szCs w:val="28"/>
        </w:rPr>
        <w:t>Virgin Hotels</w:t>
      </w:r>
      <w:r>
        <w:rPr>
          <w:b/>
          <w:color w:val="365F91" w:themeColor="accent1" w:themeShade="BF"/>
          <w:sz w:val="28"/>
          <w:szCs w:val="28"/>
        </w:rPr>
        <w:br/>
      </w:r>
      <w:r w:rsidRPr="006612AE">
        <w:t>203 North Wabash</w:t>
      </w:r>
      <w:r>
        <w:br/>
      </w:r>
      <w:r w:rsidRPr="006612AE">
        <w:t>855.946.6600</w:t>
      </w:r>
      <w:r>
        <w:br/>
      </w:r>
      <w:r w:rsidRPr="006612AE">
        <w:t>0.1 Miles</w:t>
      </w:r>
    </w:p>
    <w:p w:rsidR="00E43BDE" w:rsidRPr="006612AE" w:rsidRDefault="00E43BDE" w:rsidP="00E43BDE">
      <w:pPr>
        <w:shd w:val="clear" w:color="auto" w:fill="FFFFFF"/>
        <w:spacing w:before="120" w:line="240" w:lineRule="atLeast"/>
      </w:pPr>
    </w:p>
    <w:p w:rsidR="00117A62" w:rsidRPr="00117A62" w:rsidRDefault="00117A62" w:rsidP="00E43BDE">
      <w:pPr>
        <w:shd w:val="clear" w:color="auto" w:fill="FFFFFF"/>
        <w:spacing w:before="120" w:line="240" w:lineRule="atLeast"/>
        <w:rPr>
          <w:rFonts w:ascii="Calibri" w:eastAsia="Calibri" w:hAnsi="Calibri" w:cs="Times New Roman"/>
        </w:rPr>
      </w:pPr>
    </w:p>
    <w:sectPr w:rsidR="00117A62" w:rsidRPr="00117A62" w:rsidSect="0030554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6D3" w:rsidRDefault="00EC36D3" w:rsidP="00254BAB">
      <w:pPr>
        <w:spacing w:after="0" w:line="240" w:lineRule="auto"/>
      </w:pPr>
      <w:r>
        <w:separator/>
      </w:r>
    </w:p>
  </w:endnote>
  <w:endnote w:type="continuationSeparator" w:id="0">
    <w:p w:rsidR="00EC36D3" w:rsidRDefault="00EC36D3" w:rsidP="00254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158412"/>
      <w:docPartObj>
        <w:docPartGallery w:val="Page Numbers (Bottom of Page)"/>
        <w:docPartUnique/>
      </w:docPartObj>
    </w:sdtPr>
    <w:sdtEndPr>
      <w:rPr>
        <w:noProof/>
      </w:rPr>
    </w:sdtEndPr>
    <w:sdtContent>
      <w:p w:rsidR="00355F25" w:rsidRDefault="00355F25">
        <w:pPr>
          <w:pStyle w:val="Footer"/>
          <w:jc w:val="right"/>
        </w:pPr>
        <w:r>
          <w:fldChar w:fldCharType="begin"/>
        </w:r>
        <w:r>
          <w:instrText xml:space="preserve"> PAGE   \* MERGEFORMAT </w:instrText>
        </w:r>
        <w:r>
          <w:fldChar w:fldCharType="separate"/>
        </w:r>
        <w:r w:rsidR="006B0C33">
          <w:rPr>
            <w:noProof/>
          </w:rPr>
          <w:t>1</w:t>
        </w:r>
        <w:r>
          <w:rPr>
            <w:noProof/>
          </w:rPr>
          <w:fldChar w:fldCharType="end"/>
        </w:r>
      </w:p>
    </w:sdtContent>
  </w:sdt>
  <w:p w:rsidR="00254BAB" w:rsidRDefault="00254BAB" w:rsidP="00355F25">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6D3" w:rsidRDefault="00EC36D3" w:rsidP="00254BAB">
      <w:pPr>
        <w:spacing w:after="0" w:line="240" w:lineRule="auto"/>
      </w:pPr>
      <w:r>
        <w:separator/>
      </w:r>
    </w:p>
  </w:footnote>
  <w:footnote w:type="continuationSeparator" w:id="0">
    <w:p w:rsidR="00EC36D3" w:rsidRDefault="00EC36D3" w:rsidP="00254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EDF"/>
    <w:multiLevelType w:val="hybridMultilevel"/>
    <w:tmpl w:val="27FE92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708624B"/>
    <w:multiLevelType w:val="hybridMultilevel"/>
    <w:tmpl w:val="62EE98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BF51E60"/>
    <w:multiLevelType w:val="hybridMultilevel"/>
    <w:tmpl w:val="1248A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9617C8"/>
    <w:multiLevelType w:val="hybridMultilevel"/>
    <w:tmpl w:val="AA8C3554"/>
    <w:lvl w:ilvl="0" w:tplc="5086B330">
      <w:start w:val="1"/>
      <w:numFmt w:val="decimal"/>
      <w:lvlText w:val="%1."/>
      <w:lvlJc w:val="left"/>
      <w:pPr>
        <w:ind w:left="720" w:hanging="360"/>
      </w:pPr>
      <w:rPr>
        <w:rFonts w:ascii="Arial" w:hAnsi="Arial" w:hint="default"/>
        <w:b/>
        <w:i w:val="0"/>
        <w:color w:val="003057"/>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97517"/>
    <w:multiLevelType w:val="hybridMultilevel"/>
    <w:tmpl w:val="9DC623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0937694"/>
    <w:multiLevelType w:val="hybridMultilevel"/>
    <w:tmpl w:val="61B4C7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7F30B63"/>
    <w:multiLevelType w:val="hybridMultilevel"/>
    <w:tmpl w:val="106684FA"/>
    <w:lvl w:ilvl="0" w:tplc="04090001">
      <w:start w:val="1"/>
      <w:numFmt w:val="bullet"/>
      <w:lvlText w:val=""/>
      <w:lvlJc w:val="left"/>
      <w:pPr>
        <w:ind w:left="1316" w:hanging="360"/>
      </w:pPr>
      <w:rPr>
        <w:rFonts w:ascii="Symbol" w:hAnsi="Symbol" w:hint="default"/>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7" w15:restartNumberingAfterBreak="0">
    <w:nsid w:val="48617CBE"/>
    <w:multiLevelType w:val="hybridMultilevel"/>
    <w:tmpl w:val="BB44D9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6CD201BC"/>
    <w:multiLevelType w:val="hybridMultilevel"/>
    <w:tmpl w:val="92E0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0"/>
  </w:num>
  <w:num w:numId="6">
    <w:abstractNumId w:val="7"/>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9B"/>
    <w:rsid w:val="000620BD"/>
    <w:rsid w:val="00067814"/>
    <w:rsid w:val="00090ECB"/>
    <w:rsid w:val="000A3302"/>
    <w:rsid w:val="000A6148"/>
    <w:rsid w:val="000C5DB8"/>
    <w:rsid w:val="000E2D99"/>
    <w:rsid w:val="00107BC7"/>
    <w:rsid w:val="0011601A"/>
    <w:rsid w:val="00117A62"/>
    <w:rsid w:val="00136838"/>
    <w:rsid w:val="00145FC0"/>
    <w:rsid w:val="00150CEF"/>
    <w:rsid w:val="00165347"/>
    <w:rsid w:val="0019589C"/>
    <w:rsid w:val="001B17C9"/>
    <w:rsid w:val="00227322"/>
    <w:rsid w:val="00232E81"/>
    <w:rsid w:val="002443B6"/>
    <w:rsid w:val="00254BAB"/>
    <w:rsid w:val="00257169"/>
    <w:rsid w:val="002944C5"/>
    <w:rsid w:val="002B62D5"/>
    <w:rsid w:val="002D532F"/>
    <w:rsid w:val="002F29BF"/>
    <w:rsid w:val="002F6E94"/>
    <w:rsid w:val="00305548"/>
    <w:rsid w:val="0032314B"/>
    <w:rsid w:val="0032471C"/>
    <w:rsid w:val="00355F25"/>
    <w:rsid w:val="00391117"/>
    <w:rsid w:val="003A1185"/>
    <w:rsid w:val="003C01E8"/>
    <w:rsid w:val="003D706B"/>
    <w:rsid w:val="00402001"/>
    <w:rsid w:val="00423085"/>
    <w:rsid w:val="0043620C"/>
    <w:rsid w:val="00450A8D"/>
    <w:rsid w:val="00453BF0"/>
    <w:rsid w:val="00465419"/>
    <w:rsid w:val="0047136E"/>
    <w:rsid w:val="004839E6"/>
    <w:rsid w:val="0048684A"/>
    <w:rsid w:val="0048735D"/>
    <w:rsid w:val="004939F6"/>
    <w:rsid w:val="004D6400"/>
    <w:rsid w:val="004F1F3C"/>
    <w:rsid w:val="005022F6"/>
    <w:rsid w:val="005077F4"/>
    <w:rsid w:val="00510545"/>
    <w:rsid w:val="005425F8"/>
    <w:rsid w:val="00554AA0"/>
    <w:rsid w:val="00561239"/>
    <w:rsid w:val="00562AC2"/>
    <w:rsid w:val="0057630D"/>
    <w:rsid w:val="005E151F"/>
    <w:rsid w:val="005E5A4F"/>
    <w:rsid w:val="005F4622"/>
    <w:rsid w:val="00600742"/>
    <w:rsid w:val="006103A5"/>
    <w:rsid w:val="00632EDA"/>
    <w:rsid w:val="0064021F"/>
    <w:rsid w:val="0064442C"/>
    <w:rsid w:val="00681503"/>
    <w:rsid w:val="00686766"/>
    <w:rsid w:val="00687C68"/>
    <w:rsid w:val="00687DFC"/>
    <w:rsid w:val="00694280"/>
    <w:rsid w:val="006B0C33"/>
    <w:rsid w:val="006B231E"/>
    <w:rsid w:val="007150AD"/>
    <w:rsid w:val="00777601"/>
    <w:rsid w:val="00791AB5"/>
    <w:rsid w:val="007A6B80"/>
    <w:rsid w:val="007B7AB0"/>
    <w:rsid w:val="007D7549"/>
    <w:rsid w:val="00804AB1"/>
    <w:rsid w:val="00876E7E"/>
    <w:rsid w:val="008B67AF"/>
    <w:rsid w:val="008B6D34"/>
    <w:rsid w:val="008E028A"/>
    <w:rsid w:val="00946380"/>
    <w:rsid w:val="0096515F"/>
    <w:rsid w:val="009746B8"/>
    <w:rsid w:val="009A4BB5"/>
    <w:rsid w:val="009B6B7B"/>
    <w:rsid w:val="009D1BD5"/>
    <w:rsid w:val="00A17A41"/>
    <w:rsid w:val="00A5008F"/>
    <w:rsid w:val="00A51BA8"/>
    <w:rsid w:val="00AA65EE"/>
    <w:rsid w:val="00AB629B"/>
    <w:rsid w:val="00B33E03"/>
    <w:rsid w:val="00B7028F"/>
    <w:rsid w:val="00BA7439"/>
    <w:rsid w:val="00BD4211"/>
    <w:rsid w:val="00C05911"/>
    <w:rsid w:val="00C23352"/>
    <w:rsid w:val="00CF2CBE"/>
    <w:rsid w:val="00D12B4B"/>
    <w:rsid w:val="00D14B1D"/>
    <w:rsid w:val="00D3192C"/>
    <w:rsid w:val="00D32F16"/>
    <w:rsid w:val="00D334EA"/>
    <w:rsid w:val="00D67C6F"/>
    <w:rsid w:val="00D76D63"/>
    <w:rsid w:val="00E036C8"/>
    <w:rsid w:val="00E35643"/>
    <w:rsid w:val="00E43BDE"/>
    <w:rsid w:val="00E822A4"/>
    <w:rsid w:val="00EA4054"/>
    <w:rsid w:val="00EA7680"/>
    <w:rsid w:val="00EC36D3"/>
    <w:rsid w:val="00ED404D"/>
    <w:rsid w:val="00F16DAA"/>
    <w:rsid w:val="00F225EE"/>
    <w:rsid w:val="00F50DC0"/>
    <w:rsid w:val="00FA175A"/>
    <w:rsid w:val="00FF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B3CE"/>
  <w15:docId w15:val="{B2E74CDB-1463-4638-A689-F1083A2C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56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E03"/>
    <w:pPr>
      <w:ind w:left="720"/>
      <w:contextualSpacing/>
    </w:pPr>
  </w:style>
  <w:style w:type="paragraph" w:styleId="BalloonText">
    <w:name w:val="Balloon Text"/>
    <w:basedOn w:val="Normal"/>
    <w:link w:val="BalloonTextChar"/>
    <w:uiPriority w:val="99"/>
    <w:semiHidden/>
    <w:unhideWhenUsed/>
    <w:rsid w:val="00554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AA0"/>
    <w:rPr>
      <w:rFonts w:ascii="Tahoma" w:hAnsi="Tahoma" w:cs="Tahoma"/>
      <w:sz w:val="16"/>
      <w:szCs w:val="16"/>
    </w:rPr>
  </w:style>
  <w:style w:type="table" w:styleId="TableGrid">
    <w:name w:val="Table Grid"/>
    <w:basedOn w:val="TableNormal"/>
    <w:uiPriority w:val="59"/>
    <w:rsid w:val="00EA7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29BF"/>
    <w:rPr>
      <w:strike w:val="0"/>
      <w:dstrike w:val="0"/>
      <w:color w:val="1B7071"/>
      <w:u w:val="none"/>
      <w:effect w:val="none"/>
      <w:shd w:val="clear" w:color="auto" w:fill="auto"/>
    </w:rPr>
  </w:style>
  <w:style w:type="paragraph" w:styleId="NormalWeb">
    <w:name w:val="Normal (Web)"/>
    <w:basedOn w:val="Normal"/>
    <w:uiPriority w:val="99"/>
    <w:semiHidden/>
    <w:unhideWhenUsed/>
    <w:rsid w:val="002F29BF"/>
    <w:pPr>
      <w:spacing w:after="230" w:line="240" w:lineRule="auto"/>
    </w:pPr>
    <w:rPr>
      <w:rFonts w:ascii="Times New Roman" w:eastAsia="Times New Roman" w:hAnsi="Times New Roman" w:cs="Times New Roman"/>
      <w:color w:val="292929"/>
      <w:sz w:val="16"/>
      <w:szCs w:val="16"/>
    </w:rPr>
  </w:style>
  <w:style w:type="character" w:customStyle="1" w:styleId="Heading2Char">
    <w:name w:val="Heading 2 Char"/>
    <w:basedOn w:val="DefaultParagraphFont"/>
    <w:link w:val="Heading2"/>
    <w:uiPriority w:val="9"/>
    <w:semiHidden/>
    <w:rsid w:val="00E3564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27322"/>
    <w:rPr>
      <w:color w:val="800080" w:themeColor="followedHyperlink"/>
      <w:u w:val="single"/>
    </w:rPr>
  </w:style>
  <w:style w:type="paragraph" w:styleId="Header">
    <w:name w:val="header"/>
    <w:basedOn w:val="Normal"/>
    <w:link w:val="HeaderChar"/>
    <w:uiPriority w:val="99"/>
    <w:unhideWhenUsed/>
    <w:rsid w:val="00254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BAB"/>
  </w:style>
  <w:style w:type="paragraph" w:styleId="Footer">
    <w:name w:val="footer"/>
    <w:basedOn w:val="Normal"/>
    <w:link w:val="FooterChar"/>
    <w:uiPriority w:val="99"/>
    <w:unhideWhenUsed/>
    <w:rsid w:val="00254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1102">
      <w:bodyDiv w:val="1"/>
      <w:marLeft w:val="0"/>
      <w:marRight w:val="0"/>
      <w:marTop w:val="0"/>
      <w:marBottom w:val="0"/>
      <w:divBdr>
        <w:top w:val="none" w:sz="0" w:space="0" w:color="auto"/>
        <w:left w:val="none" w:sz="0" w:space="0" w:color="auto"/>
        <w:bottom w:val="none" w:sz="0" w:space="0" w:color="auto"/>
        <w:right w:val="none" w:sz="0" w:space="0" w:color="auto"/>
      </w:divBdr>
      <w:divsChild>
        <w:div w:id="1859734647">
          <w:marLeft w:val="0"/>
          <w:marRight w:val="0"/>
          <w:marTop w:val="0"/>
          <w:marBottom w:val="0"/>
          <w:divBdr>
            <w:top w:val="none" w:sz="0" w:space="0" w:color="auto"/>
            <w:left w:val="none" w:sz="0" w:space="0" w:color="auto"/>
            <w:bottom w:val="none" w:sz="0" w:space="0" w:color="auto"/>
            <w:right w:val="none" w:sz="0" w:space="0" w:color="auto"/>
          </w:divBdr>
          <w:divsChild>
            <w:div w:id="935551119">
              <w:marLeft w:val="-173"/>
              <w:marRight w:val="-173"/>
              <w:marTop w:val="0"/>
              <w:marBottom w:val="0"/>
              <w:divBdr>
                <w:top w:val="none" w:sz="0" w:space="0" w:color="auto"/>
                <w:left w:val="none" w:sz="0" w:space="0" w:color="auto"/>
                <w:bottom w:val="none" w:sz="0" w:space="0" w:color="auto"/>
                <w:right w:val="none" w:sz="0" w:space="0" w:color="auto"/>
              </w:divBdr>
              <w:divsChild>
                <w:div w:id="12256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04390">
      <w:bodyDiv w:val="1"/>
      <w:marLeft w:val="0"/>
      <w:marRight w:val="0"/>
      <w:marTop w:val="0"/>
      <w:marBottom w:val="0"/>
      <w:divBdr>
        <w:top w:val="none" w:sz="0" w:space="0" w:color="auto"/>
        <w:left w:val="none" w:sz="0" w:space="0" w:color="auto"/>
        <w:bottom w:val="none" w:sz="0" w:space="0" w:color="auto"/>
        <w:right w:val="none" w:sz="0" w:space="0" w:color="auto"/>
      </w:divBdr>
      <w:divsChild>
        <w:div w:id="1871137881">
          <w:marLeft w:val="0"/>
          <w:marRight w:val="0"/>
          <w:marTop w:val="0"/>
          <w:marBottom w:val="0"/>
          <w:divBdr>
            <w:top w:val="none" w:sz="0" w:space="0" w:color="auto"/>
            <w:left w:val="none" w:sz="0" w:space="0" w:color="auto"/>
            <w:bottom w:val="none" w:sz="0" w:space="0" w:color="auto"/>
            <w:right w:val="none" w:sz="0" w:space="0" w:color="auto"/>
          </w:divBdr>
          <w:divsChild>
            <w:div w:id="400835134">
              <w:marLeft w:val="-173"/>
              <w:marRight w:val="-173"/>
              <w:marTop w:val="0"/>
              <w:marBottom w:val="0"/>
              <w:divBdr>
                <w:top w:val="none" w:sz="0" w:space="0" w:color="auto"/>
                <w:left w:val="none" w:sz="0" w:space="0" w:color="auto"/>
                <w:bottom w:val="none" w:sz="0" w:space="0" w:color="auto"/>
                <w:right w:val="none" w:sz="0" w:space="0" w:color="auto"/>
              </w:divBdr>
              <w:divsChild>
                <w:div w:id="17304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1121">
      <w:bodyDiv w:val="1"/>
      <w:marLeft w:val="0"/>
      <w:marRight w:val="0"/>
      <w:marTop w:val="0"/>
      <w:marBottom w:val="0"/>
      <w:divBdr>
        <w:top w:val="none" w:sz="0" w:space="0" w:color="auto"/>
        <w:left w:val="none" w:sz="0" w:space="0" w:color="auto"/>
        <w:bottom w:val="none" w:sz="0" w:space="0" w:color="auto"/>
        <w:right w:val="none" w:sz="0" w:space="0" w:color="auto"/>
      </w:divBdr>
      <w:divsChild>
        <w:div w:id="852452230">
          <w:marLeft w:val="0"/>
          <w:marRight w:val="0"/>
          <w:marTop w:val="0"/>
          <w:marBottom w:val="0"/>
          <w:divBdr>
            <w:top w:val="none" w:sz="0" w:space="0" w:color="auto"/>
            <w:left w:val="none" w:sz="0" w:space="0" w:color="auto"/>
            <w:bottom w:val="none" w:sz="0" w:space="0" w:color="auto"/>
            <w:right w:val="none" w:sz="0" w:space="0" w:color="auto"/>
          </w:divBdr>
          <w:divsChild>
            <w:div w:id="68964225">
              <w:marLeft w:val="-173"/>
              <w:marRight w:val="-173"/>
              <w:marTop w:val="0"/>
              <w:marBottom w:val="0"/>
              <w:divBdr>
                <w:top w:val="none" w:sz="0" w:space="0" w:color="auto"/>
                <w:left w:val="none" w:sz="0" w:space="0" w:color="auto"/>
                <w:bottom w:val="none" w:sz="0" w:space="0" w:color="auto"/>
                <w:right w:val="none" w:sz="0" w:space="0" w:color="auto"/>
              </w:divBdr>
              <w:divsChild>
                <w:div w:id="15701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26276">
      <w:bodyDiv w:val="1"/>
      <w:marLeft w:val="0"/>
      <w:marRight w:val="0"/>
      <w:marTop w:val="0"/>
      <w:marBottom w:val="0"/>
      <w:divBdr>
        <w:top w:val="none" w:sz="0" w:space="0" w:color="auto"/>
        <w:left w:val="none" w:sz="0" w:space="0" w:color="auto"/>
        <w:bottom w:val="none" w:sz="0" w:space="0" w:color="auto"/>
        <w:right w:val="none" w:sz="0" w:space="0" w:color="auto"/>
      </w:divBdr>
      <w:divsChild>
        <w:div w:id="100879794">
          <w:marLeft w:val="0"/>
          <w:marRight w:val="0"/>
          <w:marTop w:val="0"/>
          <w:marBottom w:val="0"/>
          <w:divBdr>
            <w:top w:val="none" w:sz="0" w:space="0" w:color="auto"/>
            <w:left w:val="none" w:sz="0" w:space="0" w:color="auto"/>
            <w:bottom w:val="none" w:sz="0" w:space="0" w:color="auto"/>
            <w:right w:val="none" w:sz="0" w:space="0" w:color="auto"/>
          </w:divBdr>
          <w:divsChild>
            <w:div w:id="704137685">
              <w:marLeft w:val="0"/>
              <w:marRight w:val="0"/>
              <w:marTop w:val="0"/>
              <w:marBottom w:val="0"/>
              <w:divBdr>
                <w:top w:val="none" w:sz="0" w:space="0" w:color="auto"/>
                <w:left w:val="none" w:sz="0" w:space="0" w:color="auto"/>
                <w:bottom w:val="none" w:sz="0" w:space="0" w:color="auto"/>
                <w:right w:val="none" w:sz="0" w:space="0" w:color="auto"/>
              </w:divBdr>
              <w:divsChild>
                <w:div w:id="6135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90608">
      <w:bodyDiv w:val="1"/>
      <w:marLeft w:val="0"/>
      <w:marRight w:val="0"/>
      <w:marTop w:val="0"/>
      <w:marBottom w:val="0"/>
      <w:divBdr>
        <w:top w:val="none" w:sz="0" w:space="0" w:color="auto"/>
        <w:left w:val="none" w:sz="0" w:space="0" w:color="auto"/>
        <w:bottom w:val="none" w:sz="0" w:space="0" w:color="auto"/>
        <w:right w:val="none" w:sz="0" w:space="0" w:color="auto"/>
      </w:divBdr>
      <w:divsChild>
        <w:div w:id="1758090261">
          <w:marLeft w:val="0"/>
          <w:marRight w:val="0"/>
          <w:marTop w:val="0"/>
          <w:marBottom w:val="0"/>
          <w:divBdr>
            <w:top w:val="none" w:sz="0" w:space="0" w:color="auto"/>
            <w:left w:val="none" w:sz="0" w:space="0" w:color="auto"/>
            <w:bottom w:val="none" w:sz="0" w:space="0" w:color="auto"/>
            <w:right w:val="none" w:sz="0" w:space="0" w:color="auto"/>
          </w:divBdr>
          <w:divsChild>
            <w:div w:id="1212765826">
              <w:marLeft w:val="-173"/>
              <w:marRight w:val="-173"/>
              <w:marTop w:val="0"/>
              <w:marBottom w:val="0"/>
              <w:divBdr>
                <w:top w:val="none" w:sz="0" w:space="0" w:color="auto"/>
                <w:left w:val="none" w:sz="0" w:space="0" w:color="auto"/>
                <w:bottom w:val="none" w:sz="0" w:space="0" w:color="auto"/>
                <w:right w:val="none" w:sz="0" w:space="0" w:color="auto"/>
              </w:divBdr>
              <w:divsChild>
                <w:div w:id="3022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70642">
      <w:bodyDiv w:val="1"/>
      <w:marLeft w:val="0"/>
      <w:marRight w:val="0"/>
      <w:marTop w:val="0"/>
      <w:marBottom w:val="0"/>
      <w:divBdr>
        <w:top w:val="none" w:sz="0" w:space="0" w:color="auto"/>
        <w:left w:val="none" w:sz="0" w:space="0" w:color="auto"/>
        <w:bottom w:val="none" w:sz="0" w:space="0" w:color="auto"/>
        <w:right w:val="none" w:sz="0" w:space="0" w:color="auto"/>
      </w:divBdr>
      <w:divsChild>
        <w:div w:id="1435593821">
          <w:marLeft w:val="0"/>
          <w:marRight w:val="0"/>
          <w:marTop w:val="0"/>
          <w:marBottom w:val="0"/>
          <w:divBdr>
            <w:top w:val="none" w:sz="0" w:space="0" w:color="auto"/>
            <w:left w:val="none" w:sz="0" w:space="0" w:color="auto"/>
            <w:bottom w:val="none" w:sz="0" w:space="0" w:color="auto"/>
            <w:right w:val="none" w:sz="0" w:space="0" w:color="auto"/>
          </w:divBdr>
          <w:divsChild>
            <w:div w:id="1557936594">
              <w:marLeft w:val="-173"/>
              <w:marRight w:val="-173"/>
              <w:marTop w:val="0"/>
              <w:marBottom w:val="0"/>
              <w:divBdr>
                <w:top w:val="none" w:sz="0" w:space="0" w:color="auto"/>
                <w:left w:val="none" w:sz="0" w:space="0" w:color="auto"/>
                <w:bottom w:val="none" w:sz="0" w:space="0" w:color="auto"/>
                <w:right w:val="none" w:sz="0" w:space="0" w:color="auto"/>
              </w:divBdr>
              <w:divsChild>
                <w:div w:id="891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00707">
      <w:bodyDiv w:val="1"/>
      <w:marLeft w:val="0"/>
      <w:marRight w:val="0"/>
      <w:marTop w:val="0"/>
      <w:marBottom w:val="0"/>
      <w:divBdr>
        <w:top w:val="none" w:sz="0" w:space="0" w:color="auto"/>
        <w:left w:val="none" w:sz="0" w:space="0" w:color="auto"/>
        <w:bottom w:val="none" w:sz="0" w:space="0" w:color="auto"/>
        <w:right w:val="none" w:sz="0" w:space="0" w:color="auto"/>
      </w:divBdr>
      <w:divsChild>
        <w:div w:id="740562421">
          <w:marLeft w:val="0"/>
          <w:marRight w:val="0"/>
          <w:marTop w:val="0"/>
          <w:marBottom w:val="0"/>
          <w:divBdr>
            <w:top w:val="none" w:sz="0" w:space="0" w:color="auto"/>
            <w:left w:val="none" w:sz="0" w:space="0" w:color="auto"/>
            <w:bottom w:val="none" w:sz="0" w:space="0" w:color="auto"/>
            <w:right w:val="none" w:sz="0" w:space="0" w:color="auto"/>
          </w:divBdr>
          <w:divsChild>
            <w:div w:id="315307006">
              <w:marLeft w:val="-173"/>
              <w:marRight w:val="-173"/>
              <w:marTop w:val="0"/>
              <w:marBottom w:val="0"/>
              <w:divBdr>
                <w:top w:val="none" w:sz="0" w:space="0" w:color="auto"/>
                <w:left w:val="none" w:sz="0" w:space="0" w:color="auto"/>
                <w:bottom w:val="none" w:sz="0" w:space="0" w:color="auto"/>
                <w:right w:val="none" w:sz="0" w:space="0" w:color="auto"/>
              </w:divBdr>
              <w:divsChild>
                <w:div w:id="15935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0458">
      <w:bodyDiv w:val="1"/>
      <w:marLeft w:val="0"/>
      <w:marRight w:val="0"/>
      <w:marTop w:val="0"/>
      <w:marBottom w:val="0"/>
      <w:divBdr>
        <w:top w:val="none" w:sz="0" w:space="0" w:color="auto"/>
        <w:left w:val="none" w:sz="0" w:space="0" w:color="auto"/>
        <w:bottom w:val="none" w:sz="0" w:space="0" w:color="auto"/>
        <w:right w:val="none" w:sz="0" w:space="0" w:color="auto"/>
      </w:divBdr>
    </w:div>
    <w:div w:id="2021806694">
      <w:bodyDiv w:val="1"/>
      <w:marLeft w:val="0"/>
      <w:marRight w:val="0"/>
      <w:marTop w:val="0"/>
      <w:marBottom w:val="0"/>
      <w:divBdr>
        <w:top w:val="none" w:sz="0" w:space="0" w:color="auto"/>
        <w:left w:val="none" w:sz="0" w:space="0" w:color="auto"/>
        <w:bottom w:val="none" w:sz="0" w:space="0" w:color="auto"/>
        <w:right w:val="none" w:sz="0" w:space="0" w:color="auto"/>
      </w:divBdr>
      <w:divsChild>
        <w:div w:id="2016223057">
          <w:marLeft w:val="0"/>
          <w:marRight w:val="0"/>
          <w:marTop w:val="0"/>
          <w:marBottom w:val="0"/>
          <w:divBdr>
            <w:top w:val="none" w:sz="0" w:space="0" w:color="auto"/>
            <w:left w:val="none" w:sz="0" w:space="0" w:color="auto"/>
            <w:bottom w:val="none" w:sz="0" w:space="0" w:color="auto"/>
            <w:right w:val="none" w:sz="0" w:space="0" w:color="auto"/>
          </w:divBdr>
          <w:divsChild>
            <w:div w:id="1240482490">
              <w:marLeft w:val="0"/>
              <w:marRight w:val="0"/>
              <w:marTop w:val="0"/>
              <w:marBottom w:val="0"/>
              <w:divBdr>
                <w:top w:val="none" w:sz="0" w:space="0" w:color="auto"/>
                <w:left w:val="none" w:sz="0" w:space="0" w:color="auto"/>
                <w:bottom w:val="none" w:sz="0" w:space="0" w:color="auto"/>
                <w:right w:val="none" w:sz="0" w:space="0" w:color="auto"/>
              </w:divBdr>
              <w:divsChild>
                <w:div w:id="12056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6pf.com/en_US/training/schedul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oweshotels.com/atlan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riott.com/hotels/travel/atlms-atlanta-marriott-suites-midtow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hrmcertification.org/" TargetMode="External"/><Relationship Id="rId4" Type="http://schemas.openxmlformats.org/officeDocument/2006/relationships/webSettings" Target="webSettings.xml"/><Relationship Id="rId9" Type="http://schemas.openxmlformats.org/officeDocument/2006/relationships/hyperlink" Target="mailto:16pf@psionlin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Keyes</dc:creator>
  <cp:lastModifiedBy>Julianna Otremba</cp:lastModifiedBy>
  <cp:revision>2</cp:revision>
  <cp:lastPrinted>2018-05-08T15:59:00Z</cp:lastPrinted>
  <dcterms:created xsi:type="dcterms:W3CDTF">2018-05-17T21:43:00Z</dcterms:created>
  <dcterms:modified xsi:type="dcterms:W3CDTF">2018-05-17T21:43:00Z</dcterms:modified>
</cp:coreProperties>
</file>